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A6F23" w:rsidP="008479C7" w:rsidRDefault="008479C7" w14:paraId="58E8314B" wp14:textId="77777777">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4D23EA2D" wp14:editId="75DBA99E">
                <wp:simplePos x="0" y="0"/>
                <wp:positionH relativeFrom="column">
                  <wp:posOffset>-248717</wp:posOffset>
                </wp:positionH>
                <wp:positionV relativeFrom="paragraph">
                  <wp:posOffset>-468173</wp:posOffset>
                </wp:positionV>
                <wp:extent cx="6517843" cy="716890"/>
                <wp:effectExtent l="0" t="38100" r="16510" b="26670"/>
                <wp:wrapNone/>
                <wp:docPr id="1" name="Horizontal Scroll 1"/>
                <wp:cNvGraphicFramePr/>
                <a:graphic xmlns:a="http://schemas.openxmlformats.org/drawingml/2006/main">
                  <a:graphicData uri="http://schemas.microsoft.com/office/word/2010/wordprocessingShape">
                    <wps:wsp>
                      <wps:cNvSpPr/>
                      <wps:spPr>
                        <a:xfrm>
                          <a:off x="0" y="0"/>
                          <a:ext cx="6517843" cy="716890"/>
                        </a:xfrm>
                        <a:prstGeom prst="horizontalScroll">
                          <a:avLst/>
                        </a:prstGeom>
                        <a:ln/>
                      </wps:spPr>
                      <wps:style>
                        <a:lnRef idx="2">
                          <a:schemeClr val="accent2">
                            <a:shade val="50000"/>
                          </a:schemeClr>
                        </a:lnRef>
                        <a:fillRef idx="1">
                          <a:schemeClr val="accent2"/>
                        </a:fillRef>
                        <a:effectRef idx="0">
                          <a:schemeClr val="accent2"/>
                        </a:effectRef>
                        <a:fontRef idx="minor">
                          <a:schemeClr val="lt1"/>
                        </a:fontRef>
                      </wps:style>
                      <wps:txbx>
                        <w:txbxContent>
                          <w:p xmlns:wp14="http://schemas.microsoft.com/office/word/2010/wordml" w:rsidRPr="008479C7" w:rsidR="008479C7" w:rsidP="008479C7" w:rsidRDefault="008479C7" w14:paraId="7561C821" wp14:textId="77777777">
                            <w:pPr>
                              <w:jc w:val="center"/>
                              <w:rPr>
                                <w:rFonts w:ascii="Gill Sans MT" w:hAnsi="Gill Sans MT"/>
                                <w:sz w:val="40"/>
                                <w:szCs w:val="40"/>
                              </w:rPr>
                            </w:pPr>
                            <w:r w:rsidRPr="008479C7">
                              <w:rPr>
                                <w:rFonts w:ascii="Gill Sans MT" w:hAnsi="Gill Sans MT"/>
                                <w:sz w:val="40"/>
                                <w:szCs w:val="40"/>
                              </w:rPr>
                              <w:t>DMPS District Art Show Banner Guidelines and Tip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D70303E">
              <v:shapetype id="_x0000_t98" coordsize="21600,21600" o:spt="98" adj="2700" path="m0@5qy@2@1l@0@1@0@2qy@7,,21600@2l21600@9qy@7@10l@1@10@1@11qy@2,21600,0@11xem0@5nfqy@2@6@1@5@3@4@2@5l@2@6em@1@5nfl@1@10em21600@2nfqy@7@1l@0@1em@0@2nfqy@8@3@7@2l@7@1e" w14:anchorId="4D23EA2D">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limo="10800,10800" textboxrect="@1,@1,@7,@10" o:connecttype="custom" o:connectlocs="@13,@1;0,@14;@13,@10;@12,@14" o:connectangles="270,180,90,0" o:extrusionok="f"/>
                <v:handles>
                  <v:h position="#0,topLeft" xrange="0,5400"/>
                </v:handles>
                <o:complex v:ext="view"/>
              </v:shapetype>
              <v:shape id="Horizontal Scroll 1" style="position:absolute;margin-left:-19.6pt;margin-top:-36.85pt;width:513.2pt;height:5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color="#823b0b [1605]" strokeweight="1pt" type="#_x0000_t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CogwIAAF8FAAAOAAAAZHJzL2Uyb0RvYy54bWysVFFPGzEMfp+0/xDlfVyvK1AqrqgqYpuE&#10;AK1MPKe5hEZK4ixJe1d+/Zzc9agY2qRpfbjasf3F/mzn8qo1muyEDwpsRcuTESXCcqiVfa7oj8eb&#10;T1NKQmS2ZhqsqOheBHo1//jhsnEzMYYN6Fp4giA2zBpX0U2MblYUgW+EYeEEnLBolOANi6j656L2&#10;rEF0o4vxaHRWNOBr54GLEPD0ujPSecaXUvB4L2UQkeiKYm4xf33+rtO3mF+y2bNnbqN4nwb7hywM&#10;UxYvHaCuWWRk69VvUEZxDwFkPOFgCpBScZFrwGrK0ZtqVhvmRK4FyQluoCn8P1h+t3vwRNXYO0os&#10;M9iir+DVC9jINFlhslqTMtHUuDBD75V78L0WUEw1t9Kb9I/VkDZTux+oFW0kHA/PTsvz6eQzJRxt&#10;5+XZ9CJzX7xGOx/iFwGGJAELHLLoksjsst1tiHg7hh3c08XaprOUYJdSluJei874XUisEJMYZ5A8&#10;W2KpPdkxnArGubCxN21YLbrj0xH+Ut141xCRNW0RMCFLpfWAXf4Ju4Pp/VOoyKM5BI/+HjxE5Jux&#10;PUOwURb8ewA65sZhAbLzP5DUUZNYiu26xeSSuIZ6j6PgoduR4PiNwk7cshAfmMelwPXBRY/3+JEa&#10;mopCL1GCzXp57zz551a+UNLgklU0/NwyLyjR3yxO8UU5maStzMrk9HyMij+2rI8tdmuWgB3DScXs&#10;spj8oz6I0oN5wvdgkW5FE7McM6soj/6gLGO3/PiicLFYZDfcRMfirV05nsATwWm6Htsn5l0/jhEH&#10;+Q4OC8lmbyax802RFhbbCFLlMX3ltacetzjPUP/ipGfiWM9er+/i/BcAAAD//wMAUEsDBBQABgAI&#10;AAAAIQD1Z2S13gAAAAoBAAAPAAAAZHJzL2Rvd25yZXYueG1sTI/BTsMwEETvSPyDtUjcWodUIk2I&#10;U1UVPSDBgQB3JzZOwF5HtpuGv2d7gtvuzmj2Tb1bnGWzDnH0KOBunQHT2Hs1ohHw/nZcbYHFJFFJ&#10;61EL+NERds31VS0r5c/4quc2GUYhGCspYEhpqjiP/aCdjGs/aSTt0wcnE63BcBXkmcKd5XmW3XMn&#10;R6QPg5z0YdD9d3tyAkLKjX1G83Eov47z+Lh/aZ+6JMTtzbJ/AJb0kv7McMEndGiIqfMnVJFZAatN&#10;mZOVhmJTACNHuS3o0gm4KLyp+f8KzS8AAAD//wMAUEsBAi0AFAAGAAgAAAAhALaDOJL+AAAA4QEA&#10;ABMAAAAAAAAAAAAAAAAAAAAAAFtDb250ZW50X1R5cGVzXS54bWxQSwECLQAUAAYACAAAACEAOP0h&#10;/9YAAACUAQAACwAAAAAAAAAAAAAAAAAvAQAAX3JlbHMvLnJlbHNQSwECLQAUAAYACAAAACEAKp3A&#10;qIMCAABfBQAADgAAAAAAAAAAAAAAAAAuAgAAZHJzL2Uyb0RvYy54bWxQSwECLQAUAAYACAAAACEA&#10;9Wdktd4AAAAKAQAADwAAAAAAAAAAAAAAAADdBAAAZHJzL2Rvd25yZXYueG1sUEsFBgAAAAAEAAQA&#10;8wAAAOgFAAAAAA==&#10;">
                <v:stroke joinstyle="miter"/>
                <v:textbox>
                  <w:txbxContent>
                    <w:p w:rsidRPr="008479C7" w:rsidR="008479C7" w:rsidP="008479C7" w:rsidRDefault="008479C7" w14:paraId="3CD93DDA" wp14:textId="77777777">
                      <w:pPr>
                        <w:jc w:val="center"/>
                        <w:rPr>
                          <w:rFonts w:ascii="Gill Sans MT" w:hAnsi="Gill Sans MT"/>
                          <w:sz w:val="40"/>
                          <w:szCs w:val="40"/>
                        </w:rPr>
                      </w:pPr>
                      <w:r w:rsidRPr="008479C7">
                        <w:rPr>
                          <w:rFonts w:ascii="Gill Sans MT" w:hAnsi="Gill Sans MT"/>
                          <w:sz w:val="40"/>
                          <w:szCs w:val="40"/>
                        </w:rPr>
                        <w:t>DMPS District Art Show Banner Guidelines and Tip Sheet</w:t>
                      </w:r>
                    </w:p>
                  </w:txbxContent>
                </v:textbox>
              </v:shape>
            </w:pict>
          </mc:Fallback>
        </mc:AlternateContent>
      </w:r>
      <w:r>
        <w:tab/>
      </w:r>
      <w:r>
        <w:tab/>
      </w:r>
      <w:r>
        <w:tab/>
      </w:r>
      <w:r>
        <w:tab/>
      </w:r>
      <w:r>
        <w:tab/>
      </w:r>
      <w:r>
        <w:tab/>
      </w:r>
      <w:r>
        <w:tab/>
      </w:r>
      <w:r>
        <w:tab/>
      </w:r>
      <w:r>
        <w:tab/>
      </w:r>
      <w:r>
        <w:tab/>
      </w:r>
      <w:r>
        <w:tab/>
      </w:r>
      <w:r>
        <w:tab/>
      </w:r>
      <w:r>
        <w:tab/>
      </w:r>
      <w:r>
        <w:tab/>
      </w:r>
    </w:p>
    <w:p xmlns:wp14="http://schemas.microsoft.com/office/word/2010/wordml" w:rsidR="008479C7" w:rsidP="008479C7" w:rsidRDefault="008F0A3F" w14:paraId="0E1EED69" wp14:textId="77777777">
      <w:pPr>
        <w:pStyle w:val="ListParagraph"/>
        <w:numPr>
          <w:ilvl w:val="0"/>
          <w:numId w:val="2"/>
        </w:numPr>
        <w:rPr>
          <w:rFonts w:ascii="Gill Sans MT" w:hAnsi="Gill Sans MT"/>
        </w:rPr>
      </w:pPr>
      <w:r>
        <w:rPr>
          <w:rFonts w:ascii="Gill Sans MT" w:hAnsi="Gill Sans MT"/>
          <w:b/>
        </w:rPr>
        <w:t>Project Overview</w:t>
      </w:r>
      <w:r w:rsidRPr="008479C7" w:rsidR="008479C7">
        <w:rPr>
          <w:rFonts w:ascii="Gill Sans MT" w:hAnsi="Gill Sans MT"/>
          <w:b/>
        </w:rPr>
        <w:br/>
      </w:r>
      <w:r w:rsidRPr="008479C7" w:rsidR="008479C7">
        <w:rPr>
          <w:rFonts w:ascii="Gill Sans MT" w:hAnsi="Gill Sans MT"/>
        </w:rPr>
        <w:t>In order to encourage collaboration, greater student representation, and a sense of school and community identity, each school will create a 2’x9’ banner to be hung at the annual District Art Show in February. The purchase of these banners was supported in part by the DMPS Foundation with the aim of making events in the arts and sciences more meaningful.</w:t>
      </w:r>
    </w:p>
    <w:p xmlns:wp14="http://schemas.microsoft.com/office/word/2010/wordml" w:rsidRPr="008479C7" w:rsidR="008479C7" w:rsidP="008479C7" w:rsidRDefault="008479C7" w14:paraId="278B0D57" wp14:textId="77777777">
      <w:pPr>
        <w:pStyle w:val="ListParagraph"/>
        <w:ind w:left="360"/>
        <w:rPr>
          <w:rFonts w:ascii="Gill Sans MT" w:hAnsi="Gill Sans MT"/>
        </w:rPr>
      </w:pPr>
    </w:p>
    <w:p xmlns:wp14="http://schemas.microsoft.com/office/word/2010/wordml" w:rsidRPr="008F0A3F" w:rsidR="008479C7" w:rsidP="2174F2FA" w:rsidRDefault="008F0A3F" w14:paraId="3EDCCAA6" wp14:textId="77777777" wp14:noSpellErr="1">
      <w:pPr>
        <w:pStyle w:val="ListParagraph"/>
        <w:numPr>
          <w:ilvl w:val="0"/>
          <w:numId w:val="2"/>
        </w:numPr>
        <w:rPr>
          <w:rFonts w:ascii="Gill Sans MT" w:hAnsi="Gill Sans MT" w:eastAsia="Gill Sans MT" w:cs="Gill Sans MT"/>
        </w:rPr>
      </w:pPr>
      <w:r w:rsidRPr="008F0A3F">
        <w:rPr>
          <w:rFonts w:ascii="Gill Sans MT" w:hAnsi="Gill Sans MT"/>
          <w:noProof/>
        </w:rPr>
        <w:drawing>
          <wp:anchor xmlns:wp14="http://schemas.microsoft.com/office/word/2010/wordprocessingDrawing" distT="0" distB="0" distL="114300" distR="114300" simplePos="0" relativeHeight="251660288" behindDoc="0" locked="0" layoutInCell="1" allowOverlap="1" wp14:anchorId="0D1B489F" wp14:editId="6ABDB11C">
            <wp:simplePos x="0" y="0"/>
            <wp:positionH relativeFrom="margin">
              <wp:posOffset>3248253</wp:posOffset>
            </wp:positionH>
            <wp:positionV relativeFrom="margin">
              <wp:posOffset>1704442</wp:posOffset>
            </wp:positionV>
            <wp:extent cx="3004463" cy="1675181"/>
            <wp:effectExtent l="0" t="0" r="5715" b="1270"/>
            <wp:wrapSquare wrapText="bothSides"/>
            <wp:docPr id="2" name="Picture 2" descr="C:\Users\doughertsa\AppData\Local\Microsoft\Windows\INetCache\IE\FO95PZ83\12365700873_41da8f8cc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hertsa\AppData\Local\Microsoft\Windows\INetCache\IE\FO95PZ83\12365700873_41da8f8ccb_z.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2076"/>
                    <a:stretch/>
                  </pic:blipFill>
                  <pic:spPr bwMode="auto">
                    <a:xfrm>
                      <a:off x="0" y="0"/>
                      <a:ext cx="3004463" cy="1675181"/>
                    </a:xfrm>
                    <a:prstGeom prst="rect">
                      <a:avLst/>
                    </a:prstGeom>
                    <a:noFill/>
                    <a:ln>
                      <a:noFill/>
                    </a:ln>
                    <a:extLst>
                      <a:ext uri="{53640926-AAD7-44D8-BBD7-CCE9431645EC}">
                        <a14:shadowObscured xmlns:a14="http://schemas.microsoft.com/office/drawing/2010/main"/>
                      </a:ext>
                    </a:extLst>
                  </pic:spPr>
                </pic:pic>
              </a:graphicData>
            </a:graphic>
          </wp:anchor>
        </w:drawing>
      </w:r>
      <w:r w:rsidRPr="2174F2FA">
        <w:rPr>
          <w:rFonts w:ascii="Gill Sans MT" w:hAnsi="Gill Sans MT" w:eastAsia="Gill Sans MT" w:cs="Gill Sans MT"/>
          <w:b w:val="1"/>
          <w:bCs w:val="1"/>
        </w:rPr>
        <w:t>Project Requirements</w:t>
      </w:r>
      <w:r w:rsidRPr="008479C7" w:rsidR="008479C7">
        <w:rPr>
          <w:rFonts w:ascii="Gill Sans MT" w:hAnsi="Gill Sans MT"/>
          <w:b/>
        </w:rPr>
        <w:br/>
      </w:r>
      <w:r w:rsidRPr="2174F2FA" w:rsidR="008479C7">
        <w:rPr>
          <w:rFonts w:ascii="Gill Sans MT" w:hAnsi="Gill Sans MT" w:eastAsia="Gill Sans MT" w:cs="Gill Sans MT"/>
        </w:rPr>
        <w:t>1.</w:t>
      </w:r>
      <w:r w:rsidRPr="2174F2FA" w:rsidR="008479C7">
        <w:rPr>
          <w:rFonts w:ascii="Gill Sans MT" w:hAnsi="Gill Sans MT" w:eastAsia="Gill Sans MT" w:cs="Gill Sans MT"/>
          <w:b w:val="1"/>
          <w:bCs w:val="1"/>
        </w:rPr>
        <w:t xml:space="preserve"> </w:t>
      </w:r>
      <w:r w:rsidRPr="2174F2FA" w:rsidR="008479C7">
        <w:rPr>
          <w:rFonts w:ascii="Gill Sans MT" w:hAnsi="Gill Sans MT" w:eastAsia="Gill Sans MT" w:cs="Gill Sans MT"/>
        </w:rPr>
        <w:t>Each school must complete the banner and hang it with the show pieces for the District Show.</w:t>
      </w:r>
      <w:r w:rsidRPr="008F0A3F">
        <w:rPr>
          <w:rStyle w:val="Normal"/>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t xml:space="preserve"> </w:t>
      </w:r>
      <w:r w:rsidRPr="008F0A3F" w:rsidR="008479C7">
        <w:rPr>
          <w:rFonts w:ascii="Gill Sans MT" w:hAnsi="Gill Sans MT"/>
        </w:rPr>
        <w:br/>
      </w:r>
      <w:r w:rsidRPr="2174F2FA" w:rsidR="008479C7">
        <w:rPr>
          <w:rFonts w:ascii="Gill Sans MT" w:hAnsi="Gill Sans MT" w:eastAsia="Gill Sans MT" w:cs="Gill Sans MT"/>
        </w:rPr>
        <w:t>2. Hanging materials will be provided.</w:t>
      </w:r>
      <w:r w:rsidRPr="008F0A3F" w:rsidR="008479C7">
        <w:rPr>
          <w:rFonts w:ascii="Gill Sans MT" w:hAnsi="Gill Sans MT"/>
        </w:rPr>
        <w:br/>
      </w:r>
      <w:r w:rsidRPr="2174F2FA" w:rsidR="008479C7">
        <w:rPr>
          <w:rFonts w:ascii="Gill Sans MT" w:hAnsi="Gill Sans MT" w:eastAsia="Gill Sans MT" w:cs="Gill Sans MT"/>
        </w:rPr>
        <w:t xml:space="preserve">3. Banners must be completed by students and </w:t>
      </w:r>
      <w:r w:rsidRPr="2174F2FA" w:rsidR="008479C7">
        <w:rPr>
          <w:rFonts w:ascii="Gill Sans MT" w:hAnsi="Gill Sans MT" w:eastAsia="Gill Sans MT" w:cs="Gill Sans MT"/>
        </w:rPr>
        <w:t>interpret the theme of "Think. Learn. Grow."</w:t>
      </w:r>
      <w:r w:rsidRPr="008F0A3F">
        <w:rPr>
          <w:rFonts w:ascii="Gill Sans MT" w:hAnsi="Gill Sans MT"/>
        </w:rPr>
        <w:br/>
      </w:r>
      <w:r w:rsidRPr="2174F2FA">
        <w:rPr>
          <w:rFonts w:ascii="Gill Sans MT" w:hAnsi="Gill Sans MT" w:eastAsia="Gill Sans MT" w:cs="Gill Sans MT"/>
        </w:rPr>
        <w:t>4. Keep a record of each student involved in the creation of the banner.</w:t>
      </w:r>
      <w:r w:rsidRPr="008F0A3F">
        <w:rPr>
          <w:rFonts w:ascii="Gill Sans MT" w:hAnsi="Gill Sans MT"/>
        </w:rPr>
        <w:br/>
      </w:r>
      <w:r w:rsidRPr="2174F2FA">
        <w:rPr>
          <w:rFonts w:ascii="Gill Sans MT" w:hAnsi="Gill Sans MT" w:eastAsia="Gill Sans MT" w:cs="Gill Sans MT"/>
        </w:rPr>
        <w:t>5</w:t>
      </w:r>
      <w:r w:rsidRPr="2174F2FA" w:rsidR="008479C7">
        <w:rPr>
          <w:rFonts w:ascii="Gill Sans MT" w:hAnsi="Gill Sans MT" w:eastAsia="Gill Sans MT" w:cs="Gill Sans MT"/>
        </w:rPr>
        <w:t xml:space="preserve">. Any material or technique may be used </w:t>
      </w:r>
      <w:r w:rsidRPr="2174F2FA">
        <w:rPr>
          <w:rFonts w:ascii="Gill Sans MT" w:hAnsi="Gill Sans MT" w:eastAsia="Gill Sans MT" w:cs="Gill Sans MT"/>
        </w:rPr>
        <w:t>in the creation of the banner.</w:t>
      </w:r>
      <w:r w:rsidRPr="008F0A3F">
        <w:rPr>
          <w:rFonts w:ascii="Gill Sans MT" w:hAnsi="Gill Sans MT"/>
        </w:rPr>
        <w:br/>
      </w:r>
      <w:r w:rsidRPr="2174F2FA">
        <w:rPr>
          <w:rFonts w:ascii="Gill Sans MT" w:hAnsi="Gill Sans MT" w:eastAsia="Gill Sans MT" w:cs="Gill Sans MT"/>
        </w:rPr>
        <w:t>6</w:t>
      </w:r>
      <w:r w:rsidRPr="2174F2FA" w:rsidR="008479C7">
        <w:rPr>
          <w:rFonts w:ascii="Gill Sans MT" w:hAnsi="Gill Sans MT" w:eastAsia="Gill Sans MT" w:cs="Gill Sans MT"/>
        </w:rPr>
        <w:t>. Banners will be hung vertically.</w:t>
      </w:r>
      <w:r w:rsidRPr="008F0A3F" w:rsidR="008479C7">
        <w:rPr>
          <w:rFonts w:ascii="Gill Sans MT" w:hAnsi="Gill Sans MT"/>
        </w:rPr>
        <w:br/>
      </w:r>
    </w:p>
    <w:p xmlns:wp14="http://schemas.microsoft.com/office/word/2010/wordml" w:rsidRPr="008F0A3F" w:rsidR="008F0A3F" w:rsidP="008479C7" w:rsidRDefault="008479C7" w14:paraId="79B9E608" wp14:textId="77777777">
      <w:pPr>
        <w:pStyle w:val="ListParagraph"/>
        <w:numPr>
          <w:ilvl w:val="0"/>
          <w:numId w:val="1"/>
        </w:numPr>
        <w:rPr>
          <w:rFonts w:ascii="Gill Sans MT" w:hAnsi="Gill Sans MT"/>
        </w:rPr>
      </w:pPr>
      <w:r w:rsidRPr="008479C7">
        <w:rPr>
          <w:rFonts w:ascii="Gill Sans MT" w:hAnsi="Gill Sans MT"/>
          <w:b/>
        </w:rPr>
        <w:t>Tips fo</w:t>
      </w:r>
      <w:r w:rsidR="008F0A3F">
        <w:rPr>
          <w:rFonts w:ascii="Gill Sans MT" w:hAnsi="Gill Sans MT"/>
          <w:b/>
        </w:rPr>
        <w:t>r Completing the School Banner</w:t>
      </w:r>
    </w:p>
    <w:p xmlns:wp14="http://schemas.microsoft.com/office/word/2010/wordml" w:rsidR="008F0A3F" w:rsidP="008F0A3F" w:rsidRDefault="008F0A3F" w14:paraId="02D9485E" wp14:textId="77777777">
      <w:pPr>
        <w:pStyle w:val="ListParagraph"/>
        <w:numPr>
          <w:ilvl w:val="1"/>
          <w:numId w:val="1"/>
        </w:numPr>
        <w:rPr>
          <w:rFonts w:ascii="Gill Sans MT" w:hAnsi="Gill Sans MT"/>
        </w:rPr>
      </w:pPr>
      <w:r>
        <w:rPr>
          <w:rFonts w:ascii="Gill Sans MT" w:hAnsi="Gill Sans MT"/>
          <w:b/>
        </w:rPr>
        <w:t xml:space="preserve">Student Management: </w:t>
      </w:r>
      <w:r>
        <w:rPr>
          <w:rFonts w:ascii="Gill Sans MT" w:hAnsi="Gill Sans MT"/>
        </w:rPr>
        <w:t>Involving as many students as possible in the creation of your banner can require thoughtful organization. Some ideas include dividing up the space for individual work, making the banner a lesson extension or early finisher option, or making it the task of an identified group of students.</w:t>
      </w:r>
    </w:p>
    <w:p xmlns:wp14="http://schemas.microsoft.com/office/word/2010/wordml" w:rsidR="00332978" w:rsidP="2174F2FA" w:rsidRDefault="008F0A3F" wp14:textId="77777777" w14:paraId="45B3C3EF">
      <w:pPr>
        <w:pStyle w:val="ListParagraph"/>
        <w:numPr>
          <w:ilvl w:val="1"/>
          <w:numId w:val="1"/>
        </w:numPr>
        <w:rPr>
          <w:rFonts w:ascii="Gill Sans MT" w:hAnsi="Gill Sans MT" w:eastAsia="Gill Sans MT" w:cs="Gill Sans MT"/>
        </w:rPr>
      </w:pPr>
      <w:r w:rsidRPr="2174F2FA">
        <w:rPr>
          <w:rFonts w:ascii="Gill Sans MT" w:hAnsi="Gill Sans MT" w:eastAsia="Gill Sans MT" w:cs="Gill Sans MT"/>
          <w:b w:val="1"/>
          <w:bCs w:val="1"/>
        </w:rPr>
        <w:t xml:space="preserve">Materials: </w:t>
      </w:r>
      <w:r w:rsidRPr="2174F2FA">
        <w:rPr>
          <w:rFonts w:ascii="Gill Sans MT" w:hAnsi="Gill Sans MT" w:eastAsia="Gill Sans MT" w:cs="Gill Sans MT"/>
        </w:rPr>
        <w:t xml:space="preserve">The banners are made of canvas broadcloth. One side is coated, the other is raw. Either side is suitable for many types of media. Think outside the box! Collage and printmaking could be a great option for teachers on a tight budget. The banners may be altered in any way you see fit. Looking for a great deal on supplies? Don’t forget to check out the latex paint available at the Habitat for Humanity </w:t>
      </w:r>
      <w:proofErr w:type="spellStart"/>
      <w:r w:rsidRPr="2174F2FA">
        <w:rPr>
          <w:rFonts w:ascii="Gill Sans MT" w:hAnsi="Gill Sans MT" w:eastAsia="Gill Sans MT" w:cs="Gill Sans MT"/>
        </w:rPr>
        <w:t>ReStore</w:t>
      </w:r>
      <w:proofErr w:type="spellEnd"/>
      <w:r w:rsidRPr="2174F2FA">
        <w:rPr>
          <w:rFonts w:ascii="Gill Sans MT" w:hAnsi="Gill Sans MT" w:eastAsia="Gill Sans MT" w:cs="Gill Sans MT"/>
        </w:rPr>
        <w:t xml:space="preserve">. Even pencil, pen, or permanent markers can have stunning results. Large amounts of paint are not necessary for a banner of this size. The area is the equivalent of 12 pieces of 12x18 paper (the size most of us stock regularly). </w:t>
      </w:r>
      <w:bookmarkStart w:name="_GoBack" w:id="0"/>
      <w:bookmarkEnd w:id="0"/>
      <w:proofErr w:type="spellStart"/>
      <w:proofErr w:type="spellEnd"/>
    </w:p>
    <w:p xmlns:wp14="http://schemas.microsoft.com/office/word/2010/wordml" w:rsidRPr="008479C7" w:rsidR="008479C7" w:rsidP="00332978" w:rsidRDefault="00332978" w14:paraId="5C1216B9" wp14:textId="77777777">
      <w:pPr>
        <w:pStyle w:val="ListParagraph"/>
        <w:numPr>
          <w:ilvl w:val="1"/>
          <w:numId w:val="1"/>
        </w:numPr>
        <w:rPr>
          <w:rFonts w:ascii="Gill Sans MT" w:hAnsi="Gill Sans MT"/>
        </w:rPr>
      </w:pPr>
      <w:r>
        <w:rPr>
          <w:rFonts w:ascii="Gill Sans MT" w:hAnsi="Gill Sans MT"/>
          <w:b/>
        </w:rPr>
        <w:t xml:space="preserve">Still Stuck? </w:t>
      </w:r>
      <w:r>
        <w:rPr>
          <w:rFonts w:ascii="Gill Sans MT" w:hAnsi="Gill Sans MT"/>
        </w:rPr>
        <w:t xml:space="preserve">Feel free to reach out to Sarah at </w:t>
      </w:r>
      <w:hyperlink w:history="1" r:id="rId6">
        <w:r w:rsidRPr="00E462CF">
          <w:rPr>
            <w:rStyle w:val="Hyperlink"/>
            <w:rFonts w:ascii="Gill Sans MT" w:hAnsi="Gill Sans MT"/>
          </w:rPr>
          <w:t>sarah.dougherty@dmschools.org</w:t>
        </w:r>
      </w:hyperlink>
      <w:r>
        <w:rPr>
          <w:rFonts w:ascii="Gill Sans MT" w:hAnsi="Gill Sans MT"/>
        </w:rPr>
        <w:t xml:space="preserve"> or by phone at 515-242-7619.</w:t>
      </w:r>
      <w:r>
        <w:rPr>
          <w:rFonts w:ascii="Gill Sans MT" w:hAnsi="Gill Sans MT"/>
        </w:rPr>
        <w:br/>
      </w:r>
      <w:r w:rsidRPr="008479C7" w:rsidR="008479C7">
        <w:rPr>
          <w:rFonts w:ascii="Gill Sans MT" w:hAnsi="Gill Sans MT"/>
          <w:b/>
        </w:rPr>
        <w:br/>
      </w:r>
      <w:r w:rsidRPr="008479C7" w:rsidR="008479C7">
        <w:rPr>
          <w:rFonts w:ascii="Gill Sans MT" w:hAnsi="Gill Sans MT"/>
          <w:b/>
        </w:rPr>
        <w:br/>
      </w:r>
      <w:r w:rsidRPr="008479C7" w:rsidR="008479C7">
        <w:rPr>
          <w:rFonts w:ascii="Gill Sans MT" w:hAnsi="Gill Sans MT"/>
          <w:b/>
        </w:rPr>
        <w:br/>
      </w:r>
    </w:p>
    <w:sectPr w:rsidRPr="008479C7" w:rsidR="008479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337C"/>
    <w:multiLevelType w:val="hybridMultilevel"/>
    <w:tmpl w:val="183E6E5E"/>
    <w:lvl w:ilvl="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nsid w:val="21EB653F"/>
    <w:multiLevelType w:val="hybridMultilevel"/>
    <w:tmpl w:val="F2100DF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C7"/>
    <w:rsid w:val="00332978"/>
    <w:rsid w:val="006B4FAB"/>
    <w:rsid w:val="008479C7"/>
    <w:rsid w:val="008F0A3F"/>
    <w:rsid w:val="00A42C1C"/>
    <w:rsid w:val="2174F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70D9-D214-4756-AF60-87A8425DFD14}"/>
  <w14:docId w14:val="71E401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79C7"/>
    <w:pPr>
      <w:ind w:left="720"/>
      <w:contextualSpacing/>
    </w:pPr>
  </w:style>
  <w:style w:type="character" w:styleId="Hyperlink">
    <w:name w:val="Hyperlink"/>
    <w:basedOn w:val="DefaultParagraphFont"/>
    <w:uiPriority w:val="99"/>
    <w:unhideWhenUsed/>
    <w:rsid w:val="00332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arah.dougherty@dmschools.org"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Des Moines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Dougherty, Sarah</dc:creator>
  <keywords/>
  <dc:description/>
  <lastModifiedBy>Dougherty, Sarah</lastModifiedBy>
  <revision>2</revision>
  <dcterms:created xsi:type="dcterms:W3CDTF">2014-11-03T17:44:00.0000000Z</dcterms:created>
  <dcterms:modified xsi:type="dcterms:W3CDTF">2015-11-06T17:00:15.8511894Z</dcterms:modified>
</coreProperties>
</file>