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46DE0" w14:textId="45EBA0BA" w:rsidR="00866A36" w:rsidRDefault="00866A36" w:rsidP="00E0326E">
      <w:r w:rsidRPr="00866A36">
        <w:rPr>
          <w:noProof/>
        </w:rPr>
        <w:drawing>
          <wp:anchor distT="0" distB="0" distL="114300" distR="114300" simplePos="0" relativeHeight="251659776" behindDoc="1" locked="0" layoutInCell="1" allowOverlap="1" wp14:anchorId="55247058" wp14:editId="464DA3A0">
            <wp:simplePos x="0" y="0"/>
            <wp:positionH relativeFrom="column">
              <wp:posOffset>1517904</wp:posOffset>
            </wp:positionH>
            <wp:positionV relativeFrom="page">
              <wp:posOffset>1221638</wp:posOffset>
            </wp:positionV>
            <wp:extent cx="2286000" cy="19240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54656" behindDoc="1" locked="0" layoutInCell="1" allowOverlap="1" wp14:anchorId="5524705A" wp14:editId="5524705B">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6DE1" w14:textId="77777777" w:rsidR="00866A36" w:rsidRDefault="00551B25" w:rsidP="00551B25">
      <w:pPr>
        <w:tabs>
          <w:tab w:val="left" w:pos="1172"/>
        </w:tabs>
      </w:pPr>
      <w:r>
        <w:tab/>
      </w:r>
    </w:p>
    <w:p w14:paraId="55246DE2" w14:textId="044D6F76" w:rsidR="00866A36" w:rsidRDefault="00866A36" w:rsidP="00866A36">
      <w:pPr>
        <w:jc w:val="center"/>
      </w:pPr>
    </w:p>
    <w:p w14:paraId="55246DE3" w14:textId="22AE881A" w:rsidR="00866A36" w:rsidRPr="00F24753" w:rsidRDefault="00675E7F" w:rsidP="00F4493A">
      <w:pPr>
        <w:tabs>
          <w:tab w:val="left" w:pos="12465"/>
        </w:tabs>
        <w:rPr>
          <w:b/>
          <w:sz w:val="96"/>
          <w:szCs w:val="96"/>
        </w:rPr>
      </w:pPr>
      <w:r>
        <w:rPr>
          <w:noProof/>
        </w:rPr>
        <w:drawing>
          <wp:anchor distT="0" distB="0" distL="114300" distR="114300" simplePos="0" relativeHeight="251655680" behindDoc="1" locked="0" layoutInCell="1" allowOverlap="1" wp14:anchorId="67B4CC13" wp14:editId="65F88C97">
            <wp:simplePos x="0" y="0"/>
            <wp:positionH relativeFrom="column">
              <wp:posOffset>4076700</wp:posOffset>
            </wp:positionH>
            <wp:positionV relativeFrom="paragraph">
              <wp:posOffset>335280</wp:posOffset>
            </wp:positionV>
            <wp:extent cx="5200650" cy="3467100"/>
            <wp:effectExtent l="0" t="0" r="6350" b="12700"/>
            <wp:wrapNone/>
            <wp:docPr id="1" name="Picture 1" descr="https://www.puc.edu/__data/assets/image/0004/96646/art-appre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c.edu/__data/assets/image/0004/96646/art-appreciation.jpg"/>
                    <pic:cNvPicPr>
                      <a:picLocks noChangeAspect="1" noChangeArrowheads="1"/>
                    </pic:cNvPicPr>
                  </pic:nvPicPr>
                  <pic:blipFill>
                    <a:blip r:embed="rId10">
                      <a:duotone>
                        <a:schemeClr val="accent1">
                          <a:shade val="45000"/>
                          <a:satMod val="135000"/>
                        </a:schemeClr>
                        <a:prstClr val="white"/>
                      </a:duotone>
                      <a:alphaModFix amt="50000"/>
                      <a:extLst>
                        <a:ext uri="{BEBA8EAE-BF5A-486C-A8C5-ECC9F3942E4B}">
                          <a14:imgProps xmlns:a14="http://schemas.microsoft.com/office/drawing/2010/main">
                            <a14:imgLayer r:embed="rId11">
                              <a14:imgEffect>
                                <a14:saturation sat="134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1678" cy="346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93A">
        <w:rPr>
          <w:sz w:val="96"/>
          <w:szCs w:val="96"/>
        </w:rPr>
        <w:tab/>
      </w:r>
    </w:p>
    <w:p w14:paraId="55246DE4" w14:textId="443D05FD" w:rsidR="006251F3" w:rsidRPr="001E5B43" w:rsidRDefault="001E5B43" w:rsidP="00866A36">
      <w:pPr>
        <w:rPr>
          <w:rFonts w:ascii="Garamond" w:hAnsi="Garamond"/>
          <w:color w:val="17365D" w:themeColor="text2" w:themeShade="BF"/>
          <w:sz w:val="56"/>
          <w:szCs w:val="96"/>
        </w:rPr>
      </w:pPr>
      <w:r>
        <w:rPr>
          <w:rFonts w:ascii="Garamond" w:hAnsi="Garamond"/>
          <w:color w:val="17365D" w:themeColor="text2" w:themeShade="BF"/>
          <w:sz w:val="96"/>
          <w:szCs w:val="96"/>
        </w:rPr>
        <w:t xml:space="preserve">Art History </w:t>
      </w:r>
      <w:r w:rsidR="00866A36" w:rsidRPr="00866A36">
        <w:rPr>
          <w:rFonts w:ascii="Garamond" w:hAnsi="Garamond"/>
          <w:color w:val="17365D" w:themeColor="text2" w:themeShade="BF"/>
          <w:sz w:val="96"/>
          <w:szCs w:val="96"/>
        </w:rPr>
        <w:t>Curriculum Guide</w:t>
      </w:r>
      <w:r>
        <w:rPr>
          <w:rFonts w:ascii="Garamond" w:hAnsi="Garamond"/>
          <w:color w:val="17365D" w:themeColor="text2" w:themeShade="BF"/>
          <w:sz w:val="96"/>
          <w:szCs w:val="96"/>
        </w:rPr>
        <w:br/>
      </w:r>
      <w:r>
        <w:rPr>
          <w:rFonts w:ascii="Garamond" w:hAnsi="Garamond"/>
          <w:color w:val="17365D" w:themeColor="text2" w:themeShade="BF"/>
          <w:sz w:val="56"/>
          <w:szCs w:val="96"/>
        </w:rPr>
        <w:t>Introduction to Art History (ART 105/106)</w:t>
      </w:r>
      <w:r>
        <w:rPr>
          <w:rFonts w:ascii="Garamond" w:hAnsi="Garamond"/>
          <w:color w:val="17365D" w:themeColor="text2" w:themeShade="BF"/>
          <w:sz w:val="56"/>
          <w:szCs w:val="96"/>
        </w:rPr>
        <w:br/>
        <w:t>Advanced Placement Art History (ART 503/504)</w:t>
      </w:r>
      <w:r w:rsidR="00F10D88">
        <w:rPr>
          <w:rFonts w:ascii="Garamond" w:hAnsi="Garamond"/>
          <w:color w:val="17365D" w:themeColor="text2" w:themeShade="BF"/>
          <w:sz w:val="96"/>
          <w:szCs w:val="96"/>
        </w:rPr>
        <w:br/>
      </w:r>
      <w:r w:rsidR="003D12CA">
        <w:rPr>
          <w:rFonts w:ascii="Garamond" w:hAnsi="Garamond"/>
          <w:color w:val="17365D" w:themeColor="text2" w:themeShade="BF"/>
          <w:sz w:val="32"/>
          <w:szCs w:val="32"/>
        </w:rPr>
        <w:t>©</w:t>
      </w:r>
      <w:r w:rsidR="000D6C72">
        <w:rPr>
          <w:rFonts w:ascii="Garamond" w:hAnsi="Garamond"/>
          <w:color w:val="17365D" w:themeColor="text2" w:themeShade="BF"/>
          <w:sz w:val="32"/>
          <w:szCs w:val="32"/>
        </w:rPr>
        <w:t>June</w:t>
      </w:r>
      <w:r w:rsidR="00675E7F">
        <w:rPr>
          <w:rFonts w:ascii="Garamond" w:hAnsi="Garamond"/>
          <w:color w:val="17365D" w:themeColor="text2" w:themeShade="BF"/>
          <w:sz w:val="32"/>
          <w:szCs w:val="32"/>
        </w:rPr>
        <w:t>, 2016</w:t>
      </w:r>
    </w:p>
    <w:p w14:paraId="55246DE5" w14:textId="77777777" w:rsidR="00866A36" w:rsidRDefault="00866A36" w:rsidP="00866A36"/>
    <w:p w14:paraId="55246DE6" w14:textId="77777777" w:rsidR="00866A36" w:rsidRDefault="00866A36" w:rsidP="00866A36"/>
    <w:p w14:paraId="55246DE7" w14:textId="77777777" w:rsidR="00866A36" w:rsidRDefault="00866A36" w:rsidP="00866A36"/>
    <w:p w14:paraId="55246DE8" w14:textId="6F168F80" w:rsidR="00773A07" w:rsidRDefault="00773A07" w:rsidP="00773A07">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0D6C72">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55246DE9" w14:textId="77777777" w:rsidR="00773A07" w:rsidRDefault="00773A07" w:rsidP="00773A07">
      <w:pPr>
        <w:spacing w:after="0" w:line="240" w:lineRule="auto"/>
        <w:rPr>
          <w:rFonts w:ascii="Garamond" w:hAnsi="Garamond" w:cs="Gill Sans"/>
          <w:color w:val="00467F"/>
          <w:sz w:val="28"/>
          <w:szCs w:val="28"/>
        </w:rPr>
        <w:sectPr w:rsidR="00773A07" w:rsidSect="00E0326E">
          <w:headerReference w:type="default" r:id="rId12"/>
          <w:pgSz w:w="15840" w:h="12240" w:orient="landscape"/>
          <w:pgMar w:top="720" w:right="720" w:bottom="720" w:left="720" w:header="720" w:footer="720" w:gutter="0"/>
          <w:cols w:space="720"/>
          <w:titlePg/>
          <w:docGrid w:linePitch="299"/>
        </w:sectPr>
      </w:pPr>
    </w:p>
    <w:p w14:paraId="55246DEB" w14:textId="59313C13"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55246DEC" w14:textId="77777777" w:rsidR="00513E44" w:rsidRPr="00BD0B1B" w:rsidRDefault="00ED410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3632" behindDoc="0" locked="0" layoutInCell="1" allowOverlap="1" wp14:anchorId="55247060" wp14:editId="55247061">
                <wp:simplePos x="0" y="0"/>
                <wp:positionH relativeFrom="column">
                  <wp:posOffset>3966955</wp:posOffset>
                </wp:positionH>
                <wp:positionV relativeFrom="paragraph">
                  <wp:posOffset>268136</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34BA8" id="Rectangle 5" o:spid="_x0000_s1026" style="position:absolute;margin-left:312.35pt;margin-top:21.1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" fillcolor="#ffc000" stroked="f" strokeweight="2pt">
                <v:fill opacity="18247f"/>
              </v:rect>
            </w:pict>
          </mc:Fallback>
        </mc:AlternateContent>
      </w:r>
      <w:r w:rsidR="00773A07">
        <w:rPr>
          <w:rFonts w:ascii="Gill Sans MT" w:hAnsi="Gill Sans MT"/>
          <w:b/>
          <w:color w:val="17365D" w:themeColor="text2" w:themeShade="BF"/>
          <w:sz w:val="24"/>
          <w:szCs w:val="24"/>
        </w:rPr>
        <w:t xml:space="preserve">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55246DED" w14:textId="77777777" w:rsidR="00BA381F" w:rsidRPr="00612CCB" w:rsidRDefault="00ED410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w:drawing>
          <wp:anchor distT="0" distB="0" distL="114300" distR="114300" simplePos="0" relativeHeight="251661824" behindDoc="1" locked="0" layoutInCell="1" allowOverlap="1" wp14:anchorId="55247062" wp14:editId="02EB2F04">
            <wp:simplePos x="0" y="0"/>
            <wp:positionH relativeFrom="column">
              <wp:posOffset>4616064</wp:posOffset>
            </wp:positionH>
            <wp:positionV relativeFrom="paragraph">
              <wp:posOffset>81253</wp:posOffset>
            </wp:positionV>
            <wp:extent cx="3658717" cy="2441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2.jpg"/>
                    <pic:cNvPicPr/>
                  </pic:nvPicPr>
                  <pic:blipFill>
                    <a:blip r:embed="rId13">
                      <a:extLst>
                        <a:ext uri="{28A0092B-C50C-407E-A947-70E740481C1C}">
                          <a14:useLocalDpi xmlns:a14="http://schemas.microsoft.com/office/drawing/2010/main" val="0"/>
                        </a:ext>
                      </a:extLst>
                    </a:blip>
                    <a:stretch>
                      <a:fillRect/>
                    </a:stretch>
                  </pic:blipFill>
                  <pic:spPr>
                    <a:xfrm>
                      <a:off x="0" y="0"/>
                      <a:ext cx="3658717" cy="2441050"/>
                    </a:xfrm>
                    <a:prstGeom prst="rect">
                      <a:avLst/>
                    </a:prstGeom>
                  </pic:spPr>
                </pic:pic>
              </a:graphicData>
            </a:graphic>
            <wp14:sizeRelH relativeFrom="margin">
              <wp14:pctWidth>0</wp14:pctWidth>
            </wp14:sizeRelH>
            <wp14:sizeRelV relativeFrom="margin">
              <wp14:pctHeight>0</wp14:pctHeight>
            </wp14:sizeRelV>
          </wp:anchor>
        </w:drawing>
      </w:r>
      <w:r w:rsidR="00BA381F" w:rsidRPr="00E101F3">
        <w:rPr>
          <w:rFonts w:ascii="Gill Sans MT" w:hAnsi="Gill Sans MT"/>
          <w:b/>
          <w:color w:val="17365D" w:themeColor="text2" w:themeShade="BF"/>
          <w:sz w:val="24"/>
          <w:szCs w:val="24"/>
        </w:rPr>
        <w:t>Visual Arts Curriculum Coordinator</w:t>
      </w:r>
      <w:r w:rsidR="00BA381F" w:rsidRPr="00612CCB">
        <w:rPr>
          <w:rFonts w:ascii="Gill Sans MT" w:hAnsi="Gill Sans MT"/>
          <w:color w:val="17365D" w:themeColor="text2" w:themeShade="BF"/>
          <w:sz w:val="24"/>
          <w:szCs w:val="24"/>
        </w:rPr>
        <w:br/>
      </w:r>
      <w:r w:rsidR="00BA381F" w:rsidRPr="00612CCB">
        <w:rPr>
          <w:rFonts w:ascii="Garamond" w:hAnsi="Garamond"/>
          <w:color w:val="17365D" w:themeColor="text2" w:themeShade="BF"/>
          <w:sz w:val="24"/>
          <w:szCs w:val="24"/>
        </w:rPr>
        <w:t>Sarah Dougherty</w:t>
      </w:r>
    </w:p>
    <w:p w14:paraId="55246DEE" w14:textId="61E7C550" w:rsidR="002456A3" w:rsidRPr="002456A3" w:rsidRDefault="00675E7F" w:rsidP="002456A3">
      <w:pPr>
        <w:rPr>
          <w:rFonts w:ascii="Garamond" w:hAnsi="Garamond"/>
          <w:color w:val="17365D" w:themeColor="text2" w:themeShade="BF"/>
          <w:sz w:val="24"/>
          <w:szCs w:val="24"/>
        </w:rPr>
      </w:pPr>
      <w:r>
        <w:rPr>
          <w:rFonts w:ascii="Gill Sans MT" w:hAnsi="Gill Sans MT"/>
          <w:b/>
          <w:color w:val="17365D" w:themeColor="text2" w:themeShade="BF"/>
          <w:sz w:val="24"/>
          <w:szCs w:val="24"/>
        </w:rPr>
        <w:t>Art History</w:t>
      </w:r>
      <w:r w:rsidR="002456A3">
        <w:rPr>
          <w:rFonts w:ascii="Gill Sans MT" w:hAnsi="Gill Sans MT"/>
          <w:b/>
          <w:color w:val="17365D" w:themeColor="text2" w:themeShade="BF"/>
          <w:sz w:val="24"/>
          <w:szCs w:val="24"/>
        </w:rPr>
        <w:t xml:space="preserve"> Curriculum Editors</w:t>
      </w:r>
      <w:r w:rsidR="002456A3">
        <w:rPr>
          <w:rFonts w:ascii="Gill Sans MT" w:hAnsi="Gill Sans MT"/>
          <w:b/>
          <w:color w:val="17365D" w:themeColor="text2" w:themeShade="BF"/>
          <w:sz w:val="24"/>
          <w:szCs w:val="24"/>
        </w:rPr>
        <w:br/>
      </w:r>
      <w:r>
        <w:rPr>
          <w:rFonts w:ascii="Garamond" w:hAnsi="Garamond"/>
          <w:color w:val="17365D" w:themeColor="text2" w:themeShade="BF"/>
          <w:sz w:val="24"/>
          <w:szCs w:val="24"/>
        </w:rPr>
        <w:t>Becky Johnson</w:t>
      </w:r>
      <w:r w:rsidR="003924EE">
        <w:rPr>
          <w:rFonts w:ascii="Garamond" w:hAnsi="Garamond"/>
          <w:color w:val="17365D" w:themeColor="text2" w:themeShade="BF"/>
          <w:sz w:val="24"/>
          <w:szCs w:val="24"/>
        </w:rPr>
        <w:t xml:space="preserve"> – Central Academy</w:t>
      </w:r>
      <w:r w:rsidR="002456A3">
        <w:rPr>
          <w:rFonts w:ascii="Garamond" w:hAnsi="Garamond"/>
          <w:color w:val="17365D" w:themeColor="text2" w:themeShade="BF"/>
          <w:sz w:val="24"/>
          <w:szCs w:val="24"/>
        </w:rPr>
        <w:br/>
      </w:r>
      <w:r w:rsidR="00BA381F" w:rsidRPr="00E101F3">
        <w:rPr>
          <w:rFonts w:ascii="Gill Sans MT" w:hAnsi="Gill Sans MT"/>
          <w:b/>
          <w:color w:val="17365D" w:themeColor="text2" w:themeShade="BF"/>
          <w:sz w:val="24"/>
          <w:szCs w:val="24"/>
        </w:rPr>
        <w:t xml:space="preserve"> </w:t>
      </w:r>
      <w:r w:rsidR="00BA381F" w:rsidRPr="00612CCB">
        <w:rPr>
          <w:rFonts w:ascii="Gill Sans MT" w:hAnsi="Gill Sans MT"/>
          <w:color w:val="17365D" w:themeColor="text2" w:themeShade="BF"/>
          <w:sz w:val="24"/>
          <w:szCs w:val="24"/>
        </w:rPr>
        <w:br/>
      </w:r>
    </w:p>
    <w:p w14:paraId="7E217010" w14:textId="77777777" w:rsidR="00E0326E" w:rsidRDefault="00BA381F" w:rsidP="001F15B0">
      <w:r>
        <w:rPr>
          <w:rFonts w:ascii="Gill Sans MT" w:hAnsi="Gill Sans MT"/>
          <w:color w:val="17365D" w:themeColor="text2" w:themeShade="BF"/>
          <w:sz w:val="28"/>
          <w:szCs w:val="28"/>
        </w:rPr>
        <w:br/>
      </w:r>
    </w:p>
    <w:p w14:paraId="47531E00" w14:textId="77777777" w:rsidR="00E0326E" w:rsidRDefault="00E0326E" w:rsidP="001F15B0">
      <w:pPr>
        <w:rPr>
          <w:rFonts w:ascii="Gill Sans MT" w:hAnsi="Gill Sans MT"/>
          <w:b/>
          <w:color w:val="17365D" w:themeColor="text2" w:themeShade="BF"/>
          <w:sz w:val="36"/>
          <w:szCs w:val="36"/>
        </w:rPr>
      </w:pPr>
    </w:p>
    <w:p w14:paraId="5AB2B3A0" w14:textId="77777777" w:rsidR="00E0326E" w:rsidRDefault="00E0326E" w:rsidP="001F15B0">
      <w:pPr>
        <w:rPr>
          <w:rFonts w:ascii="Gill Sans MT" w:hAnsi="Gill Sans MT"/>
          <w:b/>
          <w:color w:val="17365D" w:themeColor="text2" w:themeShade="BF"/>
          <w:sz w:val="36"/>
          <w:szCs w:val="36"/>
        </w:rPr>
      </w:pPr>
    </w:p>
    <w:p w14:paraId="14A1E1DC" w14:textId="77777777" w:rsidR="00E0326E" w:rsidRDefault="00E0326E" w:rsidP="001F15B0">
      <w:pPr>
        <w:rPr>
          <w:rFonts w:ascii="Gill Sans MT" w:hAnsi="Gill Sans MT"/>
          <w:b/>
          <w:color w:val="17365D" w:themeColor="text2" w:themeShade="BF"/>
          <w:sz w:val="36"/>
          <w:szCs w:val="36"/>
        </w:rPr>
      </w:pPr>
    </w:p>
    <w:p w14:paraId="21627B82" w14:textId="77777777" w:rsidR="00E0326E" w:rsidRDefault="00E0326E" w:rsidP="001F15B0">
      <w:pPr>
        <w:rPr>
          <w:rFonts w:ascii="Gill Sans MT" w:hAnsi="Gill Sans MT"/>
          <w:b/>
          <w:color w:val="17365D" w:themeColor="text2" w:themeShade="BF"/>
          <w:sz w:val="36"/>
          <w:szCs w:val="36"/>
        </w:rPr>
      </w:pPr>
    </w:p>
    <w:p w14:paraId="7BBED94B" w14:textId="77777777" w:rsidR="00E0326E" w:rsidRDefault="00E0326E" w:rsidP="001F15B0">
      <w:pPr>
        <w:rPr>
          <w:rFonts w:ascii="Gill Sans MT" w:hAnsi="Gill Sans MT"/>
          <w:b/>
          <w:color w:val="17365D" w:themeColor="text2" w:themeShade="BF"/>
          <w:sz w:val="36"/>
          <w:szCs w:val="36"/>
        </w:rPr>
      </w:pPr>
    </w:p>
    <w:p w14:paraId="55246DF0" w14:textId="5046CDD4" w:rsidR="00BD0B1B" w:rsidRPr="00E0326E" w:rsidRDefault="00BD0B1B" w:rsidP="001F15B0">
      <w:pPr>
        <w:rPr>
          <w:sz w:val="20"/>
        </w:rPr>
      </w:pPr>
      <w:r w:rsidRPr="00E0326E">
        <w:rPr>
          <w:rFonts w:ascii="Gill Sans MT" w:hAnsi="Gill Sans MT"/>
          <w:b/>
          <w:color w:val="17365D" w:themeColor="text2" w:themeShade="BF"/>
          <w:sz w:val="32"/>
          <w:szCs w:val="36"/>
        </w:rPr>
        <w:lastRenderedPageBreak/>
        <w:t>Foreword</w:t>
      </w:r>
      <w:r w:rsidR="00E0326E" w:rsidRPr="00E0326E">
        <w:rPr>
          <w:rFonts w:ascii="Gill Sans MT" w:hAnsi="Gill Sans MT"/>
          <w:b/>
          <w:color w:val="17365D" w:themeColor="text2" w:themeShade="BF"/>
          <w:sz w:val="32"/>
          <w:szCs w:val="36"/>
        </w:rPr>
        <w:t xml:space="preserve"> </w:t>
      </w:r>
      <w:r w:rsidR="00E0326E" w:rsidRPr="00E0326E">
        <w:rPr>
          <w:rFonts w:ascii="Gill Sans MT" w:hAnsi="Gill Sans MT"/>
          <w:b/>
          <w:color w:val="17365D" w:themeColor="text2" w:themeShade="BF"/>
          <w:sz w:val="32"/>
          <w:szCs w:val="36"/>
        </w:rPr>
        <w:br/>
      </w:r>
      <w:r w:rsidR="00F24753" w:rsidRPr="00E0326E">
        <w:rPr>
          <w:rFonts w:ascii="Garamond" w:hAnsi="Garamond"/>
          <w:color w:val="17365D" w:themeColor="text2" w:themeShade="BF"/>
          <w:sz w:val="28"/>
          <w:szCs w:val="32"/>
        </w:rPr>
        <w:t>C</w:t>
      </w:r>
      <w:r w:rsidRPr="00E0326E">
        <w:rPr>
          <w:rFonts w:ascii="Garamond" w:hAnsi="Garamond"/>
          <w:color w:val="17365D" w:themeColor="text2" w:themeShade="BF"/>
          <w:sz w:val="28"/>
          <w:szCs w:val="32"/>
        </w:rPr>
        <w:t xml:space="preserve">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E0326E">
        <w:rPr>
          <w:rFonts w:ascii="Garamond" w:hAnsi="Garamond"/>
          <w:color w:val="17365D" w:themeColor="text2" w:themeShade="BF"/>
          <w:sz w:val="28"/>
          <w:szCs w:val="32"/>
        </w:rPr>
        <w:t>the needs of</w:t>
      </w:r>
      <w:r w:rsidR="005D3FC3" w:rsidRPr="00E0326E">
        <w:rPr>
          <w:rFonts w:ascii="Garamond" w:hAnsi="Garamond"/>
          <w:color w:val="17365D" w:themeColor="text2" w:themeShade="BF"/>
          <w:sz w:val="28"/>
          <w:szCs w:val="32"/>
        </w:rPr>
        <w:t xml:space="preserve"> </w:t>
      </w:r>
      <w:r w:rsidRPr="00E0326E">
        <w:rPr>
          <w:rFonts w:ascii="Garamond" w:hAnsi="Garamond"/>
          <w:color w:val="17365D" w:themeColor="text2" w:themeShade="BF"/>
          <w:sz w:val="28"/>
          <w:szCs w:val="32"/>
        </w:rPr>
        <w:t>all students in the visual arts.</w:t>
      </w:r>
    </w:p>
    <w:p w14:paraId="55246DF1" w14:textId="77777777" w:rsidR="00BD0B1B" w:rsidRPr="00E0326E" w:rsidRDefault="00BD0B1B" w:rsidP="001F15B0">
      <w:pPr>
        <w:rPr>
          <w:rFonts w:ascii="Gill Sans MT" w:hAnsi="Gill Sans MT"/>
          <w:b/>
          <w:color w:val="17365D" w:themeColor="text2" w:themeShade="BF"/>
          <w:sz w:val="32"/>
          <w:szCs w:val="36"/>
        </w:rPr>
      </w:pPr>
    </w:p>
    <w:p w14:paraId="55246DF2" w14:textId="058A7209" w:rsidR="00BD0B1B" w:rsidRPr="00E0326E" w:rsidRDefault="00E0326E" w:rsidP="001F15B0">
      <w:pPr>
        <w:rPr>
          <w:rFonts w:ascii="Garamond" w:hAnsi="Garamond"/>
          <w:i/>
          <w:color w:val="17365D" w:themeColor="text2" w:themeShade="BF"/>
          <w:sz w:val="28"/>
          <w:szCs w:val="32"/>
        </w:rPr>
      </w:pPr>
      <w:r w:rsidRPr="00E0326E">
        <w:rPr>
          <w:rFonts w:ascii="Gill Sans MT" w:hAnsi="Gill Sans MT"/>
          <w:b/>
          <w:noProof/>
          <w:color w:val="17365D" w:themeColor="text2" w:themeShade="BF"/>
          <w:sz w:val="32"/>
          <w:szCs w:val="36"/>
        </w:rPr>
        <w:drawing>
          <wp:anchor distT="0" distB="0" distL="114300" distR="114300" simplePos="0" relativeHeight="251662848" behindDoc="0" locked="0" layoutInCell="1" allowOverlap="1" wp14:anchorId="55021D28" wp14:editId="10107F6D">
            <wp:simplePos x="0" y="0"/>
            <wp:positionH relativeFrom="column">
              <wp:posOffset>4984827</wp:posOffset>
            </wp:positionH>
            <wp:positionV relativeFrom="page">
              <wp:posOffset>1506550</wp:posOffset>
            </wp:positionV>
            <wp:extent cx="3864610" cy="5805805"/>
            <wp:effectExtent l="0" t="0" r="2540" b="444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anchor>
        </w:drawing>
      </w:r>
      <w:r w:rsidR="00BD0B1B" w:rsidRPr="00E0326E">
        <w:rPr>
          <w:rFonts w:ascii="Gill Sans MT" w:hAnsi="Gill Sans MT"/>
          <w:b/>
          <w:color w:val="17365D" w:themeColor="text2" w:themeShade="BF"/>
          <w:sz w:val="32"/>
          <w:szCs w:val="36"/>
        </w:rPr>
        <w:t>Definition of the Visual Arts</w:t>
      </w:r>
      <w:r w:rsidR="00BD0B1B" w:rsidRPr="00E0326E">
        <w:rPr>
          <w:rFonts w:ascii="Gill Sans MT" w:hAnsi="Gill Sans MT"/>
          <w:color w:val="17365D" w:themeColor="text2" w:themeShade="BF"/>
          <w:sz w:val="24"/>
          <w:szCs w:val="28"/>
        </w:rPr>
        <w:br/>
      </w:r>
      <w:r w:rsidR="00BD0B1B" w:rsidRPr="00E0326E">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00BD0B1B" w:rsidRPr="00E0326E">
        <w:rPr>
          <w:rFonts w:ascii="Garamond" w:hAnsi="Garamond"/>
          <w:i/>
          <w:color w:val="17365D" w:themeColor="text2" w:themeShade="BF"/>
          <w:sz w:val="28"/>
          <w:szCs w:val="32"/>
        </w:rPr>
        <w:t>National Art Education Association</w:t>
      </w:r>
    </w:p>
    <w:p w14:paraId="55246DF4"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2608" behindDoc="1" locked="0" layoutInCell="1" allowOverlap="1" wp14:anchorId="5524706A" wp14:editId="5524706B">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5D6F"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58752" behindDoc="1" locked="0" layoutInCell="1" allowOverlap="1" wp14:anchorId="5524706C" wp14:editId="5524706D">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55246DF5" w14:textId="19FF7B62" w:rsidR="00D13ABB" w:rsidRPr="00CD1FB4" w:rsidRDefault="00D13ABB" w:rsidP="00D13ABB">
      <w:pPr>
        <w:rPr>
          <w:rFonts w:ascii="Garamond" w:hAnsi="Garamond"/>
          <w:color w:val="1F497D" w:themeColor="text2"/>
        </w:rPr>
      </w:pPr>
      <w:r w:rsidRPr="00CD1FB4">
        <w:rPr>
          <w:rFonts w:ascii="Garamond" w:hAnsi="Garamond"/>
          <w:b/>
          <w:color w:val="1F497D" w:themeColor="text2"/>
        </w:rPr>
        <w:t>How to use this document</w:t>
      </w:r>
      <w:r w:rsidR="007F10DF">
        <w:rPr>
          <w:rFonts w:ascii="Garamond" w:hAnsi="Garamond"/>
          <w:color w:val="1F497D" w:themeColor="text2"/>
        </w:rPr>
        <w:t>…………………………………………………………………………..5</w:t>
      </w:r>
    </w:p>
    <w:p w14:paraId="55246DF6" w14:textId="5ED5B682" w:rsidR="00D13ABB" w:rsidRPr="00CD1FB4" w:rsidRDefault="00D13ABB" w:rsidP="00D13ABB">
      <w:pPr>
        <w:rPr>
          <w:rFonts w:ascii="Garamond" w:hAnsi="Garamond"/>
          <w:color w:val="1F497D" w:themeColor="text2"/>
        </w:rPr>
      </w:pPr>
      <w:r w:rsidRPr="00CD1FB4">
        <w:rPr>
          <w:rFonts w:ascii="Garamond" w:hAnsi="Garamond"/>
          <w:b/>
          <w:color w:val="1F497D" w:themeColor="text2"/>
        </w:rPr>
        <w:t xml:space="preserve">DMPS </w:t>
      </w:r>
      <w:r w:rsidR="007F10DF">
        <w:rPr>
          <w:rFonts w:ascii="Garamond" w:hAnsi="Garamond"/>
          <w:b/>
          <w:color w:val="1F497D" w:themeColor="text2"/>
        </w:rPr>
        <w:t>Philosophy</w:t>
      </w:r>
      <w:r w:rsidRPr="00CD1FB4">
        <w:rPr>
          <w:rFonts w:ascii="Garamond" w:hAnsi="Garamond"/>
          <w:b/>
          <w:color w:val="1F497D" w:themeColor="text2"/>
        </w:rPr>
        <w:t xml:space="preserve"> Learning Objectives</w:t>
      </w:r>
      <w:r w:rsidR="007F10DF">
        <w:rPr>
          <w:rFonts w:ascii="Garamond" w:hAnsi="Garamond"/>
          <w:color w:val="1F497D" w:themeColor="text2"/>
        </w:rPr>
        <w:t>……………………………………………………….…..6-7</w:t>
      </w:r>
    </w:p>
    <w:p w14:paraId="55246DF7" w14:textId="4E954B4C" w:rsidR="00D13ABB" w:rsidRPr="00CD1FB4" w:rsidRDefault="00D13ABB" w:rsidP="00D13AB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7F10DF">
        <w:rPr>
          <w:rFonts w:ascii="Garamond" w:hAnsi="Garamond"/>
          <w:color w:val="1F497D" w:themeColor="text2"/>
        </w:rPr>
        <w:t>……………………………………………………………………………..8</w:t>
      </w:r>
    </w:p>
    <w:p w14:paraId="55246DFF" w14:textId="02B219A5" w:rsidR="00D13ABB" w:rsidRDefault="007F10DF" w:rsidP="00D13ABB">
      <w:pPr>
        <w:rPr>
          <w:rFonts w:ascii="Garamond" w:hAnsi="Garamond"/>
          <w:color w:val="1F497D" w:themeColor="text2"/>
        </w:rPr>
      </w:pPr>
      <w:r>
        <w:rPr>
          <w:rFonts w:ascii="Garamond" w:hAnsi="Garamond"/>
          <w:b/>
          <w:color w:val="1F497D" w:themeColor="text2"/>
        </w:rPr>
        <w:t xml:space="preserve">Intro to Art History </w:t>
      </w:r>
      <w:r w:rsidR="00D13ABB" w:rsidRPr="00CD1FB4">
        <w:rPr>
          <w:rFonts w:ascii="Garamond" w:hAnsi="Garamond"/>
          <w:b/>
          <w:color w:val="1F497D" w:themeColor="text2"/>
        </w:rPr>
        <w:t>Assessment Rubric</w:t>
      </w:r>
      <w:r w:rsidR="00D13ABB">
        <w:rPr>
          <w:rFonts w:ascii="Garamond" w:hAnsi="Garamond"/>
          <w:b/>
          <w:color w:val="1F497D" w:themeColor="text2"/>
        </w:rPr>
        <w:t>s</w:t>
      </w:r>
      <w:r>
        <w:rPr>
          <w:rFonts w:ascii="Garamond" w:hAnsi="Garamond"/>
          <w:color w:val="1F497D" w:themeColor="text2"/>
        </w:rPr>
        <w:t>………………………………………………………....9-10</w:t>
      </w:r>
    </w:p>
    <w:p w14:paraId="6558478B" w14:textId="6A9AD86A" w:rsidR="007F10DF" w:rsidRPr="00CD1FB4" w:rsidRDefault="007F10DF" w:rsidP="00D13ABB">
      <w:pPr>
        <w:rPr>
          <w:rFonts w:ascii="Garamond" w:hAnsi="Garamond"/>
          <w:color w:val="1F497D" w:themeColor="text2"/>
        </w:rPr>
      </w:pPr>
      <w:r>
        <w:rPr>
          <w:rFonts w:ascii="Garamond" w:hAnsi="Garamond"/>
          <w:b/>
          <w:color w:val="1F497D" w:themeColor="text2"/>
        </w:rPr>
        <w:t>AP</w:t>
      </w:r>
      <w:r>
        <w:rPr>
          <w:rFonts w:ascii="Garamond" w:hAnsi="Garamond"/>
          <w:b/>
          <w:color w:val="1F497D" w:themeColor="text2"/>
        </w:rPr>
        <w:t xml:space="preserve"> Art History </w:t>
      </w:r>
      <w:r w:rsidRPr="00CD1FB4">
        <w:rPr>
          <w:rFonts w:ascii="Garamond" w:hAnsi="Garamond"/>
          <w:b/>
          <w:color w:val="1F497D" w:themeColor="text2"/>
        </w:rPr>
        <w:t>Assessment Rubric</w:t>
      </w:r>
      <w:r>
        <w:rPr>
          <w:rFonts w:ascii="Garamond" w:hAnsi="Garamond"/>
          <w:b/>
          <w:color w:val="1F497D" w:themeColor="text2"/>
        </w:rPr>
        <w:t>s</w:t>
      </w:r>
      <w:r>
        <w:rPr>
          <w:rFonts w:ascii="Garamond" w:hAnsi="Garamond"/>
          <w:color w:val="1F497D" w:themeColor="text2"/>
        </w:rPr>
        <w:t>…………………………</w:t>
      </w:r>
      <w:r>
        <w:rPr>
          <w:rFonts w:ascii="Garamond" w:hAnsi="Garamond"/>
          <w:color w:val="1F497D" w:themeColor="text2"/>
        </w:rPr>
        <w:t>…….</w:t>
      </w:r>
      <w:r>
        <w:rPr>
          <w:rFonts w:ascii="Garamond" w:hAnsi="Garamond"/>
          <w:color w:val="1F497D" w:themeColor="text2"/>
        </w:rPr>
        <w:t>……………………………....</w:t>
      </w:r>
      <w:r>
        <w:rPr>
          <w:rFonts w:ascii="Garamond" w:hAnsi="Garamond"/>
          <w:color w:val="1F497D" w:themeColor="text2"/>
        </w:rPr>
        <w:t>11-12</w:t>
      </w:r>
    </w:p>
    <w:p w14:paraId="55246E00" w14:textId="663043FC" w:rsidR="00D13ABB" w:rsidRPr="00CD1FB4" w:rsidRDefault="00D13ABB" w:rsidP="00D13AB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7F10DF">
        <w:rPr>
          <w:rFonts w:ascii="Garamond" w:hAnsi="Garamond"/>
          <w:color w:val="1F497D" w:themeColor="text2"/>
        </w:rPr>
        <w:t>13</w:t>
      </w:r>
    </w:p>
    <w:p w14:paraId="55246E01" w14:textId="5C0B35E9" w:rsidR="00D13ABB" w:rsidRPr="00CD1FB4" w:rsidRDefault="00D13ABB" w:rsidP="00D13AB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7F10DF">
        <w:rPr>
          <w:rFonts w:ascii="Garamond" w:hAnsi="Garamond"/>
          <w:color w:val="1F497D" w:themeColor="text2"/>
        </w:rPr>
        <w:t>……………………………………………………………………...…14</w:t>
      </w:r>
    </w:p>
    <w:p w14:paraId="55246E02" w14:textId="2828FB9A" w:rsidR="00D13ABB" w:rsidRPr="00CD1FB4" w:rsidRDefault="00D13ABB" w:rsidP="00D13AB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7F10DF">
        <w:rPr>
          <w:rFonts w:ascii="Garamond" w:hAnsi="Garamond"/>
          <w:color w:val="1F497D" w:themeColor="text2"/>
        </w:rPr>
        <w:t>………………………………………………………………...…..15</w:t>
      </w:r>
    </w:p>
    <w:p w14:paraId="55246E03" w14:textId="5658D0F0" w:rsidR="00D13ABB" w:rsidRDefault="00D13ABB" w:rsidP="00D13ABB">
      <w:pPr>
        <w:rPr>
          <w:rFonts w:ascii="Garamond" w:hAnsi="Garamond"/>
          <w:color w:val="1F497D" w:themeColor="text2"/>
        </w:rPr>
      </w:pPr>
      <w:r w:rsidRPr="00CD1FB4">
        <w:rPr>
          <w:rFonts w:ascii="Garamond" w:hAnsi="Garamond"/>
          <w:b/>
          <w:color w:val="1F497D" w:themeColor="text2"/>
        </w:rPr>
        <w:t>Four-Step Critical Analysis Process</w:t>
      </w:r>
      <w:r w:rsidR="007F10DF">
        <w:rPr>
          <w:rFonts w:ascii="Garamond" w:hAnsi="Garamond"/>
          <w:color w:val="1F497D" w:themeColor="text2"/>
        </w:rPr>
        <w:t>……………………………………………………………..…....16</w:t>
      </w:r>
    </w:p>
    <w:p w14:paraId="35AB0956" w14:textId="77777777" w:rsidR="00D063E5" w:rsidRDefault="00D063E5" w:rsidP="00187252">
      <w:pPr>
        <w:rPr>
          <w:rFonts w:ascii="Gill Sans MT" w:hAnsi="Gill Sans MT"/>
          <w:b/>
          <w:color w:val="17365D" w:themeColor="text2" w:themeShade="BF"/>
          <w:sz w:val="28"/>
          <w:szCs w:val="28"/>
        </w:rPr>
      </w:pPr>
    </w:p>
    <w:p w14:paraId="7D91F6C3" w14:textId="77777777" w:rsidR="00D063E5" w:rsidRDefault="00D063E5" w:rsidP="00187252">
      <w:pPr>
        <w:rPr>
          <w:rFonts w:ascii="Gill Sans MT" w:hAnsi="Gill Sans MT"/>
          <w:b/>
          <w:color w:val="17365D" w:themeColor="text2" w:themeShade="BF"/>
          <w:sz w:val="28"/>
          <w:szCs w:val="28"/>
        </w:rPr>
      </w:pPr>
    </w:p>
    <w:p w14:paraId="28546FDD" w14:textId="77777777" w:rsidR="007F10DF" w:rsidRDefault="007F10DF" w:rsidP="00187252">
      <w:pPr>
        <w:rPr>
          <w:rFonts w:ascii="Gill Sans MT" w:hAnsi="Gill Sans MT"/>
          <w:b/>
          <w:color w:val="17365D" w:themeColor="text2" w:themeShade="BF"/>
          <w:sz w:val="28"/>
          <w:szCs w:val="28"/>
        </w:rPr>
      </w:pPr>
    </w:p>
    <w:p w14:paraId="4A54419C" w14:textId="77777777" w:rsidR="007F10DF" w:rsidRDefault="007F10DF" w:rsidP="00187252">
      <w:pPr>
        <w:rPr>
          <w:rFonts w:ascii="Gill Sans MT" w:hAnsi="Gill Sans MT"/>
          <w:b/>
          <w:color w:val="17365D" w:themeColor="text2" w:themeShade="BF"/>
          <w:sz w:val="28"/>
          <w:szCs w:val="28"/>
        </w:rPr>
      </w:pPr>
    </w:p>
    <w:p w14:paraId="1D65CCB9" w14:textId="77777777" w:rsidR="007F10DF" w:rsidRDefault="007F10DF" w:rsidP="00187252">
      <w:pPr>
        <w:rPr>
          <w:rFonts w:ascii="Gill Sans MT" w:hAnsi="Gill Sans MT"/>
          <w:b/>
          <w:color w:val="17365D" w:themeColor="text2" w:themeShade="BF"/>
          <w:sz w:val="28"/>
          <w:szCs w:val="28"/>
        </w:rPr>
      </w:pPr>
    </w:p>
    <w:p w14:paraId="656BA0E2" w14:textId="77777777" w:rsidR="007F10DF" w:rsidRDefault="007F10DF" w:rsidP="00187252">
      <w:pPr>
        <w:rPr>
          <w:rFonts w:ascii="Gill Sans MT" w:hAnsi="Gill Sans MT"/>
          <w:b/>
          <w:color w:val="17365D" w:themeColor="text2" w:themeShade="BF"/>
          <w:sz w:val="28"/>
          <w:szCs w:val="28"/>
        </w:rPr>
      </w:pPr>
    </w:p>
    <w:p w14:paraId="6D07E979" w14:textId="77777777" w:rsidR="007F10DF" w:rsidRDefault="007F10DF" w:rsidP="00187252">
      <w:pPr>
        <w:rPr>
          <w:rFonts w:ascii="Gill Sans MT" w:hAnsi="Gill Sans MT"/>
          <w:b/>
          <w:color w:val="17365D" w:themeColor="text2" w:themeShade="BF"/>
          <w:sz w:val="28"/>
          <w:szCs w:val="28"/>
        </w:rPr>
      </w:pPr>
    </w:p>
    <w:p w14:paraId="55246E06" w14:textId="77777777" w:rsidR="00187252" w:rsidRDefault="00187252" w:rsidP="00187252">
      <w:pPr>
        <w:rPr>
          <w:rFonts w:ascii="Gill Sans MT" w:hAnsi="Gill Sans MT"/>
          <w:b/>
          <w:color w:val="17365D" w:themeColor="text2" w:themeShade="BF"/>
          <w:sz w:val="28"/>
          <w:szCs w:val="28"/>
        </w:rPr>
      </w:pPr>
      <w:bookmarkStart w:id="0" w:name="_GoBack"/>
      <w:bookmarkEnd w:id="0"/>
      <w:r>
        <w:rPr>
          <w:rFonts w:ascii="Gill Sans MT" w:hAnsi="Gill Sans MT"/>
          <w:b/>
          <w:color w:val="17365D" w:themeColor="text2" w:themeShade="BF"/>
          <w:sz w:val="28"/>
          <w:szCs w:val="28"/>
        </w:rPr>
        <w:lastRenderedPageBreak/>
        <w:t>How to use this document:</w:t>
      </w:r>
    </w:p>
    <w:p w14:paraId="55246E07"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55246E0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55246E09"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55246E0A"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55246E0B"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55246E0C" w14:textId="4F8C26B9" w:rsidR="00187252" w:rsidRP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p>
    <w:p w14:paraId="55246E0D" w14:textId="77777777" w:rsidR="009D01FA" w:rsidRDefault="009D01FA" w:rsidP="00187252">
      <w:pPr>
        <w:rPr>
          <w:rFonts w:ascii="Garamond" w:eastAsia="Times New Roman" w:hAnsi="Garamond" w:cs="Arial"/>
          <w:color w:val="17365D" w:themeColor="text2" w:themeShade="BF"/>
          <w:sz w:val="24"/>
          <w:szCs w:val="24"/>
        </w:rPr>
      </w:pPr>
    </w:p>
    <w:p w14:paraId="4C9F800D" w14:textId="77777777" w:rsidR="000D6C72" w:rsidRDefault="000D6C72" w:rsidP="000D6C72">
      <w:pPr>
        <w:rPr>
          <w:rFonts w:ascii="Trebuchet MS" w:eastAsia="Times New Roman" w:hAnsi="Trebuchet MS" w:cs="Times New Roman"/>
          <w:b/>
          <w:bCs/>
          <w:color w:val="00477A"/>
          <w:kern w:val="36"/>
          <w:sz w:val="36"/>
          <w:szCs w:val="36"/>
        </w:rPr>
      </w:pPr>
    </w:p>
    <w:p w14:paraId="111317C4" w14:textId="77777777" w:rsidR="000D6C72" w:rsidRPr="00186E86" w:rsidRDefault="000D6C72" w:rsidP="000D6C72">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lastRenderedPageBreak/>
        <w:t>Des Moines Public Schools E</w:t>
      </w:r>
      <w:r w:rsidRPr="00AA7250">
        <w:rPr>
          <w:rFonts w:ascii="Trebuchet MS" w:eastAsia="Times New Roman" w:hAnsi="Trebuchet MS" w:cs="Times New Roman"/>
          <w:b/>
          <w:bCs/>
          <w:color w:val="00477A"/>
          <w:kern w:val="36"/>
          <w:sz w:val="36"/>
          <w:szCs w:val="36"/>
        </w:rPr>
        <w:t>ducational Philosophy</w:t>
      </w:r>
    </w:p>
    <w:p w14:paraId="2483867B"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64CAF313"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58DC0A4D"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0C84031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3F7852E4"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0610C920"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4D00915D"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9D5743A"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7CD8ADEF"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1F95940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485B865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7A3C7B62"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7D565403"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73E1E934"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CBC624F"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22143243"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7BD90BB4"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50A2F0A6"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15F6FEAD"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3F94FBA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51880AF7"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6B198DE1"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7936004F" w14:textId="77777777" w:rsid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F0624A4" w14:textId="27B6E211" w:rsidR="00E0326E" w:rsidRP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D063E5">
        <w:rPr>
          <w:rFonts w:ascii="Trebuchet MS" w:eastAsia="Times New Roman" w:hAnsi="Trebuchet MS" w:cs="Times New Roman"/>
          <w:b/>
          <w:i/>
          <w:color w:val="C0504D" w:themeColor="accent2"/>
          <w:sz w:val="20"/>
          <w:szCs w:val="18"/>
        </w:rPr>
        <w:t>They will be exposed to languages and cultures of the world</w:t>
      </w:r>
    </w:p>
    <w:p w14:paraId="728F61A2" w14:textId="77777777" w:rsidR="000D6C72" w:rsidRDefault="000D6C72" w:rsidP="000D6C72">
      <w:pPr>
        <w:rPr>
          <w:rFonts w:ascii="Gill Sans MT" w:hAnsi="Gill Sans MT"/>
          <w:b/>
          <w:color w:val="17365D" w:themeColor="text2" w:themeShade="BF"/>
          <w:szCs w:val="24"/>
        </w:rPr>
      </w:pPr>
    </w:p>
    <w:p w14:paraId="2E0B7A52" w14:textId="77777777" w:rsidR="00D063E5" w:rsidRDefault="00D063E5" w:rsidP="000D6C72">
      <w:pPr>
        <w:rPr>
          <w:rFonts w:ascii="Gill Sans MT" w:hAnsi="Gill Sans MT"/>
          <w:b/>
          <w:color w:val="17365D" w:themeColor="text2" w:themeShade="BF"/>
          <w:szCs w:val="24"/>
        </w:rPr>
      </w:pPr>
    </w:p>
    <w:p w14:paraId="55246E0F" w14:textId="77777777" w:rsidR="00240DBC" w:rsidRPr="000D6C72" w:rsidRDefault="00240DBC" w:rsidP="000D6C72">
      <w:pPr>
        <w:rPr>
          <w:rFonts w:ascii="Gill Sans MT" w:hAnsi="Gill Sans MT"/>
          <w:b/>
          <w:color w:val="17365D" w:themeColor="text2" w:themeShade="BF"/>
          <w:szCs w:val="24"/>
        </w:rPr>
      </w:pPr>
      <w:r w:rsidRPr="000D6C72">
        <w:rPr>
          <w:rFonts w:ascii="Gill Sans MT" w:hAnsi="Gill Sans MT"/>
          <w:b/>
          <w:color w:val="17365D" w:themeColor="text2" w:themeShade="BF"/>
          <w:szCs w:val="24"/>
        </w:rPr>
        <w:lastRenderedPageBreak/>
        <w:t xml:space="preserve">Des Moines Public Schools K-12 Student Learning Objectives in the Visual Arts </w:t>
      </w:r>
    </w:p>
    <w:p w14:paraId="55246E10"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at a foundational level in the visual arts. This includes knowledge and skills in the use of basic vocabularies, materials, tools, techniques, and intellectual methods of the discipline.</w:t>
      </w:r>
    </w:p>
    <w:p w14:paraId="55246E11"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55246E12"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foundational evaluations and analyses of works of art from structural, historical, and cultural perspectives.</w:t>
      </w:r>
    </w:p>
    <w:p w14:paraId="55246E13" w14:textId="77777777" w:rsidR="005750F6" w:rsidRPr="00741F39" w:rsidRDefault="00240DBC" w:rsidP="005750F6">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sidRPr="00741F39">
        <w:rPr>
          <w:rFonts w:ascii="Garamond" w:hAnsi="Garamond"/>
          <w:color w:val="17365D" w:themeColor="text2" w:themeShade="BF"/>
          <w:szCs w:val="24"/>
        </w:rPr>
        <w:br/>
      </w:r>
    </w:p>
    <w:p w14:paraId="55246E14" w14:textId="77777777" w:rsidR="005750F6" w:rsidRPr="000D6C72" w:rsidRDefault="005750F6" w:rsidP="000D6C72">
      <w:pPr>
        <w:rPr>
          <w:rFonts w:ascii="Gill Sans MT" w:hAnsi="Gill Sans MT"/>
          <w:color w:val="17365D" w:themeColor="text2" w:themeShade="BF"/>
          <w:szCs w:val="24"/>
        </w:rPr>
      </w:pPr>
      <w:r w:rsidRPr="000D6C72">
        <w:rPr>
          <w:rFonts w:ascii="Gill Sans MT" w:hAnsi="Gill Sans MT"/>
          <w:b/>
          <w:color w:val="17365D" w:themeColor="text2" w:themeShade="BF"/>
          <w:szCs w:val="24"/>
        </w:rPr>
        <w:t>Effective Components of an Educational Studio Program</w:t>
      </w:r>
    </w:p>
    <w:p w14:paraId="55246E15"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Demonstrations of artistic techniques and uses of media</w:t>
      </w:r>
    </w:p>
    <w:p w14:paraId="55246E16"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Opportunities for practice, experimentation, and refinement based on effective feedback</w:t>
      </w:r>
    </w:p>
    <w:p w14:paraId="55246E17"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Support for divergent thinking and multiple learning outcomes</w:t>
      </w:r>
    </w:p>
    <w:p w14:paraId="55246E18"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rich and robust variety of visual references</w:t>
      </w:r>
    </w:p>
    <w:p w14:paraId="55246E19"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variety of critique and response formats</w:t>
      </w:r>
    </w:p>
    <w:p w14:paraId="55246E1A"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Introductions to and expectations for use of appropriate art vocabulary</w:t>
      </w:r>
    </w:p>
    <w:p w14:paraId="55246E1B"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Connections among artists, careers, and art in everyday life and communities</w:t>
      </w:r>
    </w:p>
    <w:p w14:paraId="55246E1C"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An organizational system for storage and disbursement of materials and tools</w:t>
      </w:r>
    </w:p>
    <w:p w14:paraId="55246E1D"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Clear and maintained expectations for art room safety, cleaning, and classroom procedures</w:t>
      </w:r>
    </w:p>
    <w:p w14:paraId="55246E1E"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Integrations and connections with other content areas</w:t>
      </w:r>
    </w:p>
    <w:p w14:paraId="55246E1F" w14:textId="77777777" w:rsidR="00956BED" w:rsidRPr="00956BED" w:rsidRDefault="005750F6" w:rsidP="005750F6">
      <w:pPr>
        <w:pStyle w:val="ListParagraph"/>
        <w:numPr>
          <w:ilvl w:val="1"/>
          <w:numId w:val="1"/>
        </w:numPr>
        <w:rPr>
          <w:rFonts w:ascii="Garamond" w:hAnsi="Garamond"/>
          <w:color w:val="17365D" w:themeColor="text2" w:themeShade="BF"/>
          <w:sz w:val="24"/>
          <w:szCs w:val="24"/>
        </w:rPr>
      </w:pPr>
      <w:r w:rsidRPr="00741F39">
        <w:rPr>
          <w:rFonts w:ascii="Garamond" w:hAnsi="Garamond"/>
          <w:color w:val="17365D" w:themeColor="text2" w:themeShade="BF"/>
          <w:sz w:val="20"/>
        </w:rPr>
        <w:t>Displays of various student works within the school and the community</w:t>
      </w:r>
      <w:r w:rsidR="00956BED">
        <w:rPr>
          <w:rFonts w:ascii="Garamond" w:hAnsi="Garamond"/>
          <w:color w:val="17365D" w:themeColor="text2" w:themeShade="BF"/>
        </w:rPr>
        <w:br/>
      </w:r>
    </w:p>
    <w:p w14:paraId="50CC7CB4" w14:textId="4FD8D5CA" w:rsidR="00D2181B" w:rsidRPr="00D2181B" w:rsidRDefault="00D2181B" w:rsidP="00956BED">
      <w:pPr>
        <w:pStyle w:val="ListParagraph"/>
        <w:numPr>
          <w:ilvl w:val="0"/>
          <w:numId w:val="1"/>
        </w:numPr>
        <w:rPr>
          <w:rFonts w:ascii="Gill Sans MT" w:hAnsi="Gill Sans MT"/>
          <w:color w:val="17365D" w:themeColor="text2" w:themeShade="BF"/>
          <w:sz w:val="24"/>
          <w:szCs w:val="24"/>
        </w:rPr>
      </w:pPr>
      <w:r>
        <w:rPr>
          <w:rFonts w:ascii="Gill Sans MT" w:hAnsi="Gill Sans MT"/>
          <w:color w:val="17365D" w:themeColor="text2" w:themeShade="BF"/>
          <w:sz w:val="24"/>
          <w:szCs w:val="24"/>
        </w:rPr>
        <w:t>Overarching Learning Objective: Students differentiate the components of form, function, content, and or context of a work of art.</w:t>
      </w:r>
    </w:p>
    <w:p w14:paraId="55246E20" w14:textId="3B1884F5" w:rsidR="00956BED" w:rsidRPr="00DE1C87" w:rsidRDefault="00956BED" w:rsidP="00956BED">
      <w:pPr>
        <w:pStyle w:val="ListParagraph"/>
        <w:numPr>
          <w:ilvl w:val="0"/>
          <w:numId w:val="1"/>
        </w:numPr>
        <w:rPr>
          <w:rFonts w:ascii="Gill Sans MT" w:hAnsi="Gill Sans MT"/>
          <w:color w:val="17365D" w:themeColor="text2" w:themeShade="BF"/>
          <w:sz w:val="24"/>
          <w:szCs w:val="24"/>
        </w:rPr>
      </w:pPr>
      <w:r w:rsidRPr="00BA381F">
        <w:rPr>
          <w:rFonts w:ascii="Gill Sans MT" w:hAnsi="Gill Sans MT"/>
          <w:b/>
          <w:color w:val="17365D" w:themeColor="text2" w:themeShade="BF"/>
          <w:sz w:val="24"/>
          <w:szCs w:val="24"/>
        </w:rPr>
        <w:t xml:space="preserve">Learning </w:t>
      </w:r>
      <w:r w:rsidR="00E0326E">
        <w:rPr>
          <w:rFonts w:ascii="Gill Sans MT" w:hAnsi="Gill Sans MT"/>
          <w:b/>
          <w:color w:val="17365D" w:themeColor="text2" w:themeShade="BF"/>
          <w:sz w:val="24"/>
          <w:szCs w:val="24"/>
        </w:rPr>
        <w:t>Topics</w:t>
      </w:r>
      <w:r w:rsidRPr="00BA381F">
        <w:rPr>
          <w:rFonts w:ascii="Gill Sans MT" w:hAnsi="Gill Sans MT"/>
          <w:b/>
          <w:color w:val="17365D" w:themeColor="text2" w:themeShade="BF"/>
          <w:sz w:val="24"/>
          <w:szCs w:val="24"/>
        </w:rPr>
        <w:t xml:space="preserve"> for </w:t>
      </w:r>
      <w:r w:rsidR="00675E7F">
        <w:rPr>
          <w:rFonts w:ascii="Gill Sans MT" w:hAnsi="Gill Sans MT"/>
          <w:b/>
          <w:color w:val="17365D" w:themeColor="text2" w:themeShade="BF"/>
          <w:sz w:val="24"/>
          <w:szCs w:val="24"/>
        </w:rPr>
        <w:t>Introduction to Art History</w:t>
      </w:r>
    </w:p>
    <w:p w14:paraId="7E75283D" w14:textId="55FE159A" w:rsidR="00DE1C87" w:rsidRPr="00122D02" w:rsidRDefault="00122D02" w:rsidP="00122D02">
      <w:pPr>
        <w:pStyle w:val="ListParagraph"/>
        <w:numPr>
          <w:ilvl w:val="1"/>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Form</w:t>
      </w:r>
    </w:p>
    <w:p w14:paraId="523F005F" w14:textId="113A68A2" w:rsidR="00122D02" w:rsidRPr="00122D02" w:rsidRDefault="00122D02" w:rsidP="00122D02">
      <w:pPr>
        <w:pStyle w:val="ListParagraph"/>
        <w:numPr>
          <w:ilvl w:val="1"/>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Function</w:t>
      </w:r>
    </w:p>
    <w:p w14:paraId="0F8F8DAA" w14:textId="35BA5A7C" w:rsidR="00122D02" w:rsidRPr="00122D02" w:rsidRDefault="00122D02" w:rsidP="00122D02">
      <w:pPr>
        <w:pStyle w:val="ListParagraph"/>
        <w:numPr>
          <w:ilvl w:val="1"/>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Content</w:t>
      </w:r>
    </w:p>
    <w:p w14:paraId="08CCD955" w14:textId="492E2143" w:rsidR="00122D02" w:rsidRPr="00BA381F" w:rsidRDefault="00122D02" w:rsidP="00122D02">
      <w:pPr>
        <w:pStyle w:val="ListParagraph"/>
        <w:numPr>
          <w:ilvl w:val="1"/>
          <w:numId w:val="1"/>
        </w:numPr>
        <w:rPr>
          <w:rFonts w:ascii="Gill Sans MT" w:hAnsi="Gill Sans MT"/>
          <w:color w:val="17365D" w:themeColor="text2" w:themeShade="BF"/>
          <w:sz w:val="24"/>
          <w:szCs w:val="24"/>
        </w:rPr>
      </w:pPr>
      <w:r>
        <w:rPr>
          <w:rFonts w:ascii="Gill Sans MT" w:hAnsi="Gill Sans MT"/>
          <w:b/>
          <w:color w:val="17365D" w:themeColor="text2" w:themeShade="BF"/>
          <w:sz w:val="24"/>
          <w:szCs w:val="24"/>
        </w:rPr>
        <w:t>Context</w:t>
      </w:r>
    </w:p>
    <w:p w14:paraId="525B3426" w14:textId="77777777" w:rsidR="00DE1C87" w:rsidRDefault="00DE1C87" w:rsidP="00741F39">
      <w:pPr>
        <w:rPr>
          <w:rFonts w:ascii="Garamond" w:hAnsi="Garamond"/>
          <w:color w:val="17365D" w:themeColor="text2" w:themeShade="BF"/>
          <w:sz w:val="28"/>
          <w:szCs w:val="28"/>
        </w:rPr>
      </w:pPr>
    </w:p>
    <w:p w14:paraId="6FCFA3DA" w14:textId="1D051E18" w:rsidR="005700D5" w:rsidRDefault="00122D02" w:rsidP="005700D5">
      <w:pPr>
        <w:rPr>
          <w:rFonts w:ascii="Garamond" w:hAnsi="Garamond"/>
          <w:color w:val="17365D" w:themeColor="text2" w:themeShade="BF"/>
          <w:sz w:val="24"/>
          <w:szCs w:val="28"/>
        </w:rPr>
      </w:pPr>
      <w:r w:rsidRPr="00122D02">
        <w:rPr>
          <w:rFonts w:ascii="Gill Sans MT" w:hAnsi="Gill Sans MT"/>
          <w:b/>
          <w:color w:val="17365D" w:themeColor="text2" w:themeShade="BF"/>
          <w:sz w:val="24"/>
          <w:szCs w:val="28"/>
        </w:rPr>
        <w:t>Document Structures</w:t>
      </w:r>
      <w:r w:rsidRPr="00122D02">
        <w:rPr>
          <w:rFonts w:ascii="Gill Sans MT" w:hAnsi="Gill Sans MT"/>
          <w:b/>
          <w:color w:val="17365D" w:themeColor="text2" w:themeShade="BF"/>
          <w:sz w:val="24"/>
          <w:szCs w:val="28"/>
        </w:rPr>
        <w:br/>
      </w:r>
      <w:r w:rsidRPr="00122D02">
        <w:rPr>
          <w:rFonts w:ascii="Garamond" w:hAnsi="Garamond"/>
          <w:color w:val="17365D" w:themeColor="text2" w:themeShade="BF"/>
          <w:sz w:val="24"/>
          <w:szCs w:val="28"/>
        </w:rPr>
        <w:t xml:space="preserve">Learning goals for all curricular areas are organized by overarching concepts called </w:t>
      </w:r>
      <w:r w:rsidRPr="00122D02">
        <w:rPr>
          <w:rFonts w:ascii="Garamond" w:hAnsi="Garamond"/>
          <w:i/>
          <w:color w:val="17365D" w:themeColor="text2" w:themeShade="BF"/>
          <w:sz w:val="24"/>
          <w:szCs w:val="28"/>
        </w:rPr>
        <w:t>topics</w:t>
      </w:r>
      <w:r w:rsidRPr="00122D02">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w:t>
      </w:r>
    </w:p>
    <w:p w14:paraId="57CFB536" w14:textId="7F933302" w:rsidR="0036439B" w:rsidRPr="00122D02" w:rsidRDefault="0036439B" w:rsidP="005700D5">
      <w:pPr>
        <w:rPr>
          <w:rFonts w:ascii="Garamond" w:hAnsi="Garamond"/>
          <w:i/>
          <w:color w:val="17365D" w:themeColor="text2" w:themeShade="BF"/>
          <w:szCs w:val="24"/>
        </w:rPr>
      </w:pPr>
      <w:r>
        <w:rPr>
          <w:rFonts w:ascii="Garamond" w:hAnsi="Garamond"/>
          <w:color w:val="17365D" w:themeColor="text2" w:themeShade="BF"/>
          <w:sz w:val="24"/>
          <w:szCs w:val="28"/>
        </w:rPr>
        <w:t xml:space="preserve">Learning goals for Art History courses are guided by the </w:t>
      </w:r>
      <w:hyperlink r:id="rId16" w:history="1">
        <w:r w:rsidRPr="0036439B">
          <w:rPr>
            <w:rStyle w:val="Hyperlink"/>
            <w:rFonts w:ascii="Garamond" w:hAnsi="Garamond"/>
            <w:sz w:val="24"/>
            <w:szCs w:val="28"/>
          </w:rPr>
          <w:t>College Board AP Art History</w:t>
        </w:r>
      </w:hyperlink>
      <w:r>
        <w:rPr>
          <w:rFonts w:ascii="Garamond" w:hAnsi="Garamond"/>
          <w:color w:val="17365D" w:themeColor="text2" w:themeShade="BF"/>
          <w:sz w:val="24"/>
          <w:szCs w:val="28"/>
        </w:rPr>
        <w:t xml:space="preserve"> standards and objectives.</w:t>
      </w:r>
    </w:p>
    <w:p w14:paraId="790030EF" w14:textId="68604081" w:rsidR="00122D02" w:rsidRPr="005700D5" w:rsidRDefault="00122D02" w:rsidP="005700D5">
      <w:pPr>
        <w:rPr>
          <w:rFonts w:ascii="Garamond" w:hAnsi="Garamond"/>
          <w:color w:val="17365D" w:themeColor="text2" w:themeShade="BF"/>
          <w:szCs w:val="24"/>
        </w:rPr>
      </w:pPr>
    </w:p>
    <w:p w14:paraId="17624826" w14:textId="77777777" w:rsidR="00122D02" w:rsidRPr="00122D02" w:rsidRDefault="00122D02" w:rsidP="00122D02">
      <w:pPr>
        <w:rPr>
          <w:rFonts w:ascii="Garamond" w:hAnsi="Garamond"/>
          <w:color w:val="17365D" w:themeColor="text2" w:themeShade="BF"/>
          <w:sz w:val="24"/>
          <w:szCs w:val="28"/>
        </w:rPr>
      </w:pPr>
      <w:r w:rsidRPr="00122D02">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122D02" w14:paraId="085DC2E0" w14:textId="77777777" w:rsidTr="00310DD2">
        <w:tc>
          <w:tcPr>
            <w:tcW w:w="1615" w:type="dxa"/>
            <w:shd w:val="clear" w:color="auto" w:fill="1F497D" w:themeFill="text2"/>
            <w:vAlign w:val="center"/>
          </w:tcPr>
          <w:p w14:paraId="30768F14" w14:textId="77777777" w:rsidR="00122D02" w:rsidRPr="00D307E1" w:rsidRDefault="00122D02" w:rsidP="00310DD2">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4F5BD1B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10898FC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122D02" w14:paraId="0E8BE9DB" w14:textId="77777777" w:rsidTr="00310DD2">
        <w:tc>
          <w:tcPr>
            <w:tcW w:w="1615" w:type="dxa"/>
            <w:vAlign w:val="center"/>
          </w:tcPr>
          <w:p w14:paraId="1009CF57" w14:textId="77777777" w:rsidR="00122D02" w:rsidRPr="00D307E1" w:rsidRDefault="00122D02" w:rsidP="00310DD2">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6363E66A"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0A8B57FD"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1EBB3278"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122D02" w14:paraId="6CD3370C" w14:textId="77777777" w:rsidTr="00310DD2">
        <w:tc>
          <w:tcPr>
            <w:tcW w:w="1615" w:type="dxa"/>
            <w:vAlign w:val="center"/>
          </w:tcPr>
          <w:p w14:paraId="28973C3E"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4CEEED8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051AB660"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122D02" w14:paraId="49C1F741" w14:textId="77777777" w:rsidTr="00310DD2">
        <w:tc>
          <w:tcPr>
            <w:tcW w:w="1615" w:type="dxa"/>
            <w:vAlign w:val="center"/>
          </w:tcPr>
          <w:p w14:paraId="7DF3ADB5"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085BFDC1"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4C229879"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66403F1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122D02" w14:paraId="64672E7D" w14:textId="77777777" w:rsidTr="00310DD2">
        <w:tc>
          <w:tcPr>
            <w:tcW w:w="1615" w:type="dxa"/>
            <w:vAlign w:val="center"/>
          </w:tcPr>
          <w:p w14:paraId="31374989"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310CED3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57F4B4F6"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61CF2FB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122D02" w14:paraId="728CAD82" w14:textId="77777777" w:rsidTr="00310DD2">
        <w:tc>
          <w:tcPr>
            <w:tcW w:w="1615" w:type="dxa"/>
            <w:vAlign w:val="center"/>
          </w:tcPr>
          <w:p w14:paraId="656F6087" w14:textId="77777777" w:rsidR="00122D02" w:rsidRDefault="00122D02" w:rsidP="00310DD2">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7CD70331" w14:textId="77777777" w:rsidR="00122D02" w:rsidRPr="00D307E1" w:rsidRDefault="00122D02" w:rsidP="00310DD2">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5FA25B12"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55246E6F" w14:textId="2766DD91" w:rsidR="00D25325" w:rsidRPr="00741F39" w:rsidRDefault="00122D02" w:rsidP="00741F39">
      <w:pPr>
        <w:spacing w:before="100" w:beforeAutospacing="1" w:after="100" w:afterAutospacing="1" w:line="240" w:lineRule="auto"/>
        <w:rPr>
          <w:rFonts w:ascii="Gill Sans MT" w:eastAsia="Times New Roman" w:hAnsi="Gill Sans MT" w:cs="Arial"/>
          <w:i/>
          <w:color w:val="17365D" w:themeColor="text2" w:themeShade="BF"/>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7" w:history="1">
        <w:r w:rsidRPr="00676B7B">
          <w:rPr>
            <w:rStyle w:val="Hyperlink"/>
            <w:rFonts w:ascii="Gill Sans MT" w:eastAsia="Times New Roman" w:hAnsi="Gill Sans MT" w:cs="Arial"/>
            <w:i/>
          </w:rPr>
          <w:t>http://grading.dmschools.org/teacher-resources.html</w:t>
        </w:r>
      </w:hyperlink>
    </w:p>
    <w:p w14:paraId="304EC730" w14:textId="77777777" w:rsidR="00122D02" w:rsidRDefault="00122D02" w:rsidP="00741F39">
      <w:pPr>
        <w:rPr>
          <w:rFonts w:ascii="Gill Sans MT" w:hAnsi="Gill Sans MT"/>
          <w:b/>
          <w:color w:val="17365D" w:themeColor="text2" w:themeShade="BF"/>
          <w:sz w:val="28"/>
          <w:szCs w:val="28"/>
        </w:rPr>
      </w:pPr>
    </w:p>
    <w:p w14:paraId="7374BA53" w14:textId="77777777" w:rsidR="005700D5" w:rsidRDefault="005700D5" w:rsidP="00741F39">
      <w:pPr>
        <w:rPr>
          <w:rFonts w:ascii="Gill Sans MT" w:hAnsi="Gill Sans MT"/>
          <w:b/>
          <w:color w:val="17365D" w:themeColor="text2" w:themeShade="BF"/>
          <w:sz w:val="28"/>
          <w:szCs w:val="28"/>
        </w:rPr>
      </w:pPr>
    </w:p>
    <w:tbl>
      <w:tblPr>
        <w:tblStyle w:val="TableGrid"/>
        <w:tblpPr w:leftFromText="180" w:rightFromText="180" w:vertAnchor="text" w:horzAnchor="page" w:tblpX="910" w:tblpY="-109"/>
        <w:tblW w:w="0" w:type="auto"/>
        <w:tblLook w:val="04A0" w:firstRow="1" w:lastRow="0" w:firstColumn="1" w:lastColumn="0" w:noHBand="0" w:noVBand="1"/>
      </w:tblPr>
      <w:tblGrid>
        <w:gridCol w:w="1695"/>
        <w:gridCol w:w="1840"/>
        <w:gridCol w:w="4330"/>
        <w:gridCol w:w="3757"/>
        <w:gridCol w:w="1951"/>
      </w:tblGrid>
      <w:tr w:rsidR="0036439B" w14:paraId="15B208DA" w14:textId="77777777" w:rsidTr="0036439B">
        <w:trPr>
          <w:trHeight w:val="308"/>
        </w:trPr>
        <w:tc>
          <w:tcPr>
            <w:tcW w:w="13573" w:type="dxa"/>
            <w:gridSpan w:val="5"/>
            <w:vAlign w:val="center"/>
          </w:tcPr>
          <w:p w14:paraId="09BC3E63"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Introduction to Art History, Semester 1 (Art 105)  Assessment Rubric</w:t>
            </w:r>
          </w:p>
        </w:tc>
      </w:tr>
      <w:tr w:rsidR="0036439B" w14:paraId="39554CD7" w14:textId="77777777" w:rsidTr="0036439B">
        <w:trPr>
          <w:trHeight w:val="308"/>
        </w:trPr>
        <w:tc>
          <w:tcPr>
            <w:tcW w:w="1695" w:type="dxa"/>
            <w:vMerge w:val="restart"/>
            <w:vAlign w:val="center"/>
          </w:tcPr>
          <w:p w14:paraId="6A0A3F1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840" w:type="dxa"/>
            <w:shd w:val="clear" w:color="auto" w:fill="FFC000"/>
          </w:tcPr>
          <w:p w14:paraId="2623B338"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330" w:type="dxa"/>
            <w:shd w:val="clear" w:color="auto" w:fill="FFC000"/>
            <w:vAlign w:val="center"/>
          </w:tcPr>
          <w:p w14:paraId="429F3EF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757" w:type="dxa"/>
            <w:shd w:val="clear" w:color="auto" w:fill="FFC000"/>
            <w:vAlign w:val="center"/>
          </w:tcPr>
          <w:p w14:paraId="723F587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1951" w:type="dxa"/>
            <w:shd w:val="clear" w:color="auto" w:fill="FFC000"/>
            <w:vAlign w:val="center"/>
          </w:tcPr>
          <w:p w14:paraId="03323CDB"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63047FC1" w14:textId="77777777" w:rsidTr="0036439B">
        <w:trPr>
          <w:trHeight w:val="271"/>
        </w:trPr>
        <w:tc>
          <w:tcPr>
            <w:tcW w:w="1695" w:type="dxa"/>
            <w:vMerge/>
            <w:vAlign w:val="center"/>
          </w:tcPr>
          <w:p w14:paraId="18719F30" w14:textId="77777777" w:rsidR="0036439B" w:rsidRPr="004C640E" w:rsidRDefault="0036439B" w:rsidP="0036439B">
            <w:pPr>
              <w:pStyle w:val="ListParagraph"/>
              <w:ind w:left="0"/>
              <w:jc w:val="center"/>
              <w:rPr>
                <w:rFonts w:ascii="Garamond" w:hAnsi="Garamond"/>
                <w:b/>
                <w:color w:val="17365D" w:themeColor="text2" w:themeShade="BF"/>
                <w:sz w:val="24"/>
                <w:szCs w:val="24"/>
              </w:rPr>
            </w:pPr>
          </w:p>
        </w:tc>
        <w:tc>
          <w:tcPr>
            <w:tcW w:w="1840" w:type="dxa"/>
            <w:vAlign w:val="center"/>
          </w:tcPr>
          <w:p w14:paraId="59F4BF11"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330" w:type="dxa"/>
            <w:vAlign w:val="center"/>
          </w:tcPr>
          <w:p w14:paraId="1D52C5B8"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757" w:type="dxa"/>
            <w:vAlign w:val="center"/>
          </w:tcPr>
          <w:p w14:paraId="0B77F5D2"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1951" w:type="dxa"/>
            <w:vAlign w:val="center"/>
          </w:tcPr>
          <w:p w14:paraId="141E21D4"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6439B" w14:paraId="7E5FFF25" w14:textId="77777777" w:rsidTr="0036439B">
        <w:trPr>
          <w:trHeight w:val="1426"/>
        </w:trPr>
        <w:tc>
          <w:tcPr>
            <w:tcW w:w="1695" w:type="dxa"/>
            <w:shd w:val="clear" w:color="auto" w:fill="FFFF99"/>
            <w:vAlign w:val="center"/>
          </w:tcPr>
          <w:p w14:paraId="3EA602BA" w14:textId="77777777" w:rsidR="0036439B" w:rsidRPr="005700D5" w:rsidRDefault="0036439B" w:rsidP="0036439B">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840" w:type="dxa"/>
            <w:shd w:val="clear" w:color="auto" w:fill="FFFF99"/>
          </w:tcPr>
          <w:p w14:paraId="01C37DD4"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3BEE2D7"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including but not limited to:</w:t>
            </w:r>
          </w:p>
          <w:p w14:paraId="0D112E20" w14:textId="77777777" w:rsidR="0036439B" w:rsidRPr="000D6C72" w:rsidRDefault="0036439B" w:rsidP="0036439B">
            <w:pPr>
              <w:pStyle w:val="ListParagraph"/>
              <w:numPr>
                <w:ilvl w:val="0"/>
                <w:numId w:val="9"/>
              </w:numPr>
              <w:rPr>
                <w:rFonts w:ascii="Garamond" w:hAnsi="Garamond"/>
                <w:b/>
                <w:i/>
                <w:color w:val="17365D" w:themeColor="text2" w:themeShade="BF"/>
                <w:sz w:val="20"/>
                <w:szCs w:val="20"/>
              </w:rPr>
            </w:pPr>
          </w:p>
          <w:p w14:paraId="672327D6"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4ABC2F02" w14:textId="77777777" w:rsidR="0036439B" w:rsidRPr="005700D5"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dentify the influence of a single work of art or group of related works on other artistic production.</w:t>
            </w:r>
          </w:p>
          <w:p w14:paraId="306439A4" w14:textId="77777777" w:rsidR="0036439B" w:rsidRPr="00D13ABB" w:rsidRDefault="0036439B" w:rsidP="0036439B">
            <w:pPr>
              <w:pStyle w:val="ListParagraph"/>
              <w:ind w:left="0"/>
              <w:rPr>
                <w:rFonts w:ascii="Garamond" w:hAnsi="Garamond"/>
                <w:b/>
                <w:color w:val="17365D" w:themeColor="text2" w:themeShade="BF"/>
                <w:sz w:val="20"/>
                <w:szCs w:val="20"/>
              </w:rPr>
            </w:pPr>
          </w:p>
        </w:tc>
        <w:tc>
          <w:tcPr>
            <w:tcW w:w="3757" w:type="dxa"/>
            <w:shd w:val="clear" w:color="auto" w:fill="FFFF99"/>
          </w:tcPr>
          <w:p w14:paraId="10042139"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97B369E"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the influence of a single work of art or group of related works on other artistic production.</w:t>
            </w:r>
          </w:p>
          <w:p w14:paraId="56EAF3A2" w14:textId="77777777" w:rsidR="0036439B" w:rsidRPr="001E5B43" w:rsidRDefault="0036439B" w:rsidP="0036439B">
            <w:pPr>
              <w:pStyle w:val="ListParagraph"/>
              <w:rPr>
                <w:rFonts w:ascii="Garamond" w:hAnsi="Garamond"/>
                <w:b/>
                <w:color w:val="17365D" w:themeColor="text2" w:themeShade="BF"/>
                <w:szCs w:val="20"/>
              </w:rPr>
            </w:pPr>
          </w:p>
        </w:tc>
        <w:tc>
          <w:tcPr>
            <w:tcW w:w="1951" w:type="dxa"/>
            <w:shd w:val="clear" w:color="auto" w:fill="FFFF99"/>
          </w:tcPr>
          <w:p w14:paraId="0E917C73"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21370445" w14:textId="77777777" w:rsidTr="0036439B">
        <w:trPr>
          <w:trHeight w:val="1516"/>
        </w:trPr>
        <w:tc>
          <w:tcPr>
            <w:tcW w:w="1695" w:type="dxa"/>
            <w:shd w:val="clear" w:color="auto" w:fill="FFFFFF" w:themeFill="background1"/>
            <w:vAlign w:val="center"/>
          </w:tcPr>
          <w:p w14:paraId="43CC378F"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840" w:type="dxa"/>
            <w:shd w:val="clear" w:color="auto" w:fill="FFFFFF" w:themeFill="background1"/>
          </w:tcPr>
          <w:p w14:paraId="0C7C5260"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1870F628"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40A028BC"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5B4783B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6195185C"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 xml:space="preserve">dentify formal qualities and/or content of a work of art </w:t>
            </w:r>
            <w:r>
              <w:rPr>
                <w:rFonts w:ascii="Garamond" w:hAnsi="Garamond"/>
                <w:color w:val="17365D" w:themeColor="text2" w:themeShade="BF"/>
                <w:sz w:val="20"/>
                <w:szCs w:val="20"/>
              </w:rPr>
              <w:t xml:space="preserve">which </w:t>
            </w:r>
            <w:r w:rsidRPr="005700D5">
              <w:rPr>
                <w:rFonts w:ascii="Garamond" w:hAnsi="Garamond"/>
                <w:color w:val="17365D" w:themeColor="text2" w:themeShade="BF"/>
                <w:sz w:val="20"/>
                <w:szCs w:val="20"/>
              </w:rPr>
              <w:t>elicit(s) a response.</w:t>
            </w:r>
          </w:p>
        </w:tc>
        <w:tc>
          <w:tcPr>
            <w:tcW w:w="3757" w:type="dxa"/>
            <w:shd w:val="clear" w:color="auto" w:fill="FFFFFF" w:themeFill="background1"/>
          </w:tcPr>
          <w:p w14:paraId="2FD47E8E"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607CE1A" w14:textId="77777777" w:rsidR="0036439B" w:rsidRPr="001E5B43" w:rsidRDefault="0036439B" w:rsidP="0036439B">
            <w:pPr>
              <w:pStyle w:val="ListParagraph"/>
              <w:numPr>
                <w:ilvl w:val="0"/>
                <w:numId w:val="9"/>
              </w:numPr>
              <w:rPr>
                <w:rFonts w:ascii="Garamond" w:hAnsi="Garamond"/>
                <w:color w:val="17365D" w:themeColor="text2" w:themeShade="BF"/>
                <w:szCs w:val="20"/>
              </w:rPr>
            </w:pPr>
            <w:r w:rsidRPr="001E5B43">
              <w:rPr>
                <w:rFonts w:ascii="Garamond" w:hAnsi="Garamond"/>
                <w:color w:val="17365D" w:themeColor="text2" w:themeShade="BF"/>
                <w:szCs w:val="20"/>
              </w:rPr>
              <w:t>Describe how formal qualities and/or content of a work of art elicit(s) a response.</w:t>
            </w:r>
          </w:p>
          <w:p w14:paraId="747A7DFB" w14:textId="77777777" w:rsidR="0036439B" w:rsidRPr="001E5B43" w:rsidRDefault="0036439B" w:rsidP="0036439B">
            <w:pPr>
              <w:pStyle w:val="ListParagraph"/>
              <w:rPr>
                <w:rFonts w:ascii="Garamond" w:hAnsi="Garamond"/>
                <w:b/>
                <w:color w:val="17365D" w:themeColor="text2" w:themeShade="BF"/>
                <w:szCs w:val="20"/>
              </w:rPr>
            </w:pPr>
          </w:p>
        </w:tc>
        <w:tc>
          <w:tcPr>
            <w:tcW w:w="1951" w:type="dxa"/>
            <w:shd w:val="clear" w:color="auto" w:fill="FFFFFF" w:themeFill="background1"/>
          </w:tcPr>
          <w:p w14:paraId="1A3FEB6A"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7D43E772" w14:textId="77777777" w:rsidTr="0036439B">
        <w:trPr>
          <w:trHeight w:val="1199"/>
        </w:trPr>
        <w:tc>
          <w:tcPr>
            <w:tcW w:w="1695" w:type="dxa"/>
            <w:shd w:val="clear" w:color="auto" w:fill="FFFF99"/>
            <w:vAlign w:val="center"/>
          </w:tcPr>
          <w:p w14:paraId="56AB9ED6"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840" w:type="dxa"/>
            <w:shd w:val="clear" w:color="auto" w:fill="FFFF99"/>
          </w:tcPr>
          <w:p w14:paraId="10F9546F"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828CDE3"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606F53B5" w14:textId="77777777" w:rsidR="0036439B" w:rsidRDefault="0036439B" w:rsidP="0036439B">
            <w:pPr>
              <w:rPr>
                <w:rFonts w:ascii="Garamond" w:hAnsi="Garamond"/>
                <w:b/>
                <w:color w:val="17365D" w:themeColor="text2" w:themeShade="BF"/>
                <w:sz w:val="20"/>
                <w:szCs w:val="20"/>
              </w:rPr>
            </w:pPr>
          </w:p>
          <w:p w14:paraId="29EB233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CB2D45D"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dentify components within a work of art.</w:t>
            </w:r>
            <w:r w:rsidRPr="005700D5">
              <w:rPr>
                <w:rFonts w:ascii="Garamond" w:hAnsi="Garamond"/>
                <w:color w:val="17365D" w:themeColor="text2" w:themeShade="BF"/>
                <w:sz w:val="20"/>
                <w:szCs w:val="20"/>
              </w:rPr>
              <w:br/>
            </w:r>
          </w:p>
        </w:tc>
        <w:tc>
          <w:tcPr>
            <w:tcW w:w="3757" w:type="dxa"/>
            <w:shd w:val="clear" w:color="auto" w:fill="FFFF99"/>
          </w:tcPr>
          <w:p w14:paraId="3389D664"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9F295AA"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components within a work of art.</w:t>
            </w:r>
          </w:p>
        </w:tc>
        <w:tc>
          <w:tcPr>
            <w:tcW w:w="1951" w:type="dxa"/>
            <w:shd w:val="clear" w:color="auto" w:fill="FFFF99"/>
          </w:tcPr>
          <w:p w14:paraId="7A6484B4"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201015D3" w14:textId="77777777" w:rsidTr="0036439B">
        <w:trPr>
          <w:trHeight w:val="1199"/>
        </w:trPr>
        <w:tc>
          <w:tcPr>
            <w:tcW w:w="1695" w:type="dxa"/>
            <w:shd w:val="clear" w:color="auto" w:fill="FFFFFF" w:themeFill="background1"/>
            <w:vAlign w:val="center"/>
          </w:tcPr>
          <w:p w14:paraId="3112FC92"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840" w:type="dxa"/>
            <w:shd w:val="clear" w:color="auto" w:fill="FFFFFF" w:themeFill="background1"/>
          </w:tcPr>
          <w:p w14:paraId="40704621"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2E3F38B4"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4A6F2DA1"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263643F8" w14:textId="77777777" w:rsidR="0036439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0ADA49B4" w14:textId="77777777" w:rsidR="0036439B" w:rsidRPr="001E5B43"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I</w:t>
            </w:r>
            <w:r w:rsidRPr="001E5B43">
              <w:rPr>
                <w:rFonts w:ascii="Garamond" w:hAnsi="Garamond"/>
                <w:color w:val="17365D" w:themeColor="text2" w:themeShade="BF"/>
                <w:sz w:val="20"/>
                <w:szCs w:val="20"/>
              </w:rPr>
              <w:t>dentify a contextual variable for an interpretation of a work of art.</w:t>
            </w:r>
          </w:p>
        </w:tc>
        <w:tc>
          <w:tcPr>
            <w:tcW w:w="3757" w:type="dxa"/>
            <w:shd w:val="clear" w:color="auto" w:fill="FFFFFF" w:themeFill="background1"/>
          </w:tcPr>
          <w:p w14:paraId="734A323D"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07642AE"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a contextual variable for an interpretation of a work of art.</w:t>
            </w:r>
          </w:p>
        </w:tc>
        <w:tc>
          <w:tcPr>
            <w:tcW w:w="1951" w:type="dxa"/>
            <w:shd w:val="clear" w:color="auto" w:fill="FFFFFF" w:themeFill="background1"/>
          </w:tcPr>
          <w:p w14:paraId="53E8ABB5"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5246F82" w14:textId="4EFC1322" w:rsidR="00B3098B" w:rsidRDefault="00B3098B"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36439B" w14:paraId="07ED1D10" w14:textId="77777777" w:rsidTr="0036439B">
        <w:trPr>
          <w:trHeight w:val="362"/>
        </w:trPr>
        <w:tc>
          <w:tcPr>
            <w:tcW w:w="14348" w:type="dxa"/>
            <w:gridSpan w:val="5"/>
            <w:vAlign w:val="center"/>
          </w:tcPr>
          <w:p w14:paraId="32E7F6A0"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Introduction to Art History, Semester 2 (Art 106)  Assessment Rubric</w:t>
            </w:r>
          </w:p>
        </w:tc>
      </w:tr>
      <w:tr w:rsidR="0036439B" w14:paraId="504B2E46" w14:textId="77777777" w:rsidTr="0036439B">
        <w:trPr>
          <w:trHeight w:val="334"/>
        </w:trPr>
        <w:tc>
          <w:tcPr>
            <w:tcW w:w="1795" w:type="dxa"/>
            <w:vMerge w:val="restart"/>
            <w:vAlign w:val="center"/>
          </w:tcPr>
          <w:p w14:paraId="2E80A67C"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187FBB51"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7741C4D9"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3129C26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2A13AFC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5DEAAF8E" w14:textId="77777777" w:rsidTr="0036439B">
        <w:trPr>
          <w:trHeight w:val="296"/>
        </w:trPr>
        <w:tc>
          <w:tcPr>
            <w:tcW w:w="1795" w:type="dxa"/>
            <w:vMerge/>
            <w:vAlign w:val="center"/>
          </w:tcPr>
          <w:p w14:paraId="6F3B0A1F" w14:textId="77777777" w:rsidR="0036439B" w:rsidRPr="004C640E" w:rsidRDefault="0036439B" w:rsidP="0036439B">
            <w:pPr>
              <w:pStyle w:val="ListParagraph"/>
              <w:ind w:left="0"/>
              <w:jc w:val="center"/>
              <w:rPr>
                <w:rFonts w:ascii="Garamond" w:hAnsi="Garamond"/>
                <w:b/>
                <w:color w:val="17365D" w:themeColor="text2" w:themeShade="BF"/>
                <w:sz w:val="24"/>
                <w:szCs w:val="24"/>
              </w:rPr>
            </w:pPr>
          </w:p>
        </w:tc>
        <w:tc>
          <w:tcPr>
            <w:tcW w:w="1948" w:type="dxa"/>
            <w:vAlign w:val="center"/>
          </w:tcPr>
          <w:p w14:paraId="4700272B"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6BEB89A4"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460C3D6E"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5E9D91AE"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6439B" w14:paraId="39A12849" w14:textId="77777777" w:rsidTr="0036439B">
        <w:trPr>
          <w:trHeight w:val="1538"/>
        </w:trPr>
        <w:tc>
          <w:tcPr>
            <w:tcW w:w="1795" w:type="dxa"/>
            <w:shd w:val="clear" w:color="auto" w:fill="FFFF99"/>
            <w:vAlign w:val="center"/>
          </w:tcPr>
          <w:p w14:paraId="0F5DB148" w14:textId="77777777" w:rsidR="0036439B" w:rsidRPr="005700D5" w:rsidRDefault="0036439B" w:rsidP="0036439B">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948" w:type="dxa"/>
            <w:shd w:val="clear" w:color="auto" w:fill="FFFF99"/>
          </w:tcPr>
          <w:p w14:paraId="1866D0B4"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3B61500C"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including but not limited to:</w:t>
            </w:r>
          </w:p>
          <w:p w14:paraId="1F48C137" w14:textId="77777777" w:rsidR="0036439B" w:rsidRPr="000D6C72" w:rsidRDefault="0036439B" w:rsidP="0036439B">
            <w:pPr>
              <w:pStyle w:val="ListParagraph"/>
              <w:numPr>
                <w:ilvl w:val="0"/>
                <w:numId w:val="9"/>
              </w:numPr>
              <w:rPr>
                <w:rFonts w:ascii="Garamond" w:hAnsi="Garamond"/>
                <w:b/>
                <w:i/>
                <w:color w:val="17365D" w:themeColor="text2" w:themeShade="BF"/>
                <w:sz w:val="20"/>
                <w:szCs w:val="20"/>
              </w:rPr>
            </w:pPr>
          </w:p>
          <w:p w14:paraId="45292130"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5EB0FD8"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D</w:t>
            </w:r>
            <w:r w:rsidRPr="001E5B43">
              <w:rPr>
                <w:rFonts w:ascii="Garamond" w:hAnsi="Garamond"/>
                <w:color w:val="17365D" w:themeColor="text2" w:themeShade="BF"/>
                <w:sz w:val="20"/>
                <w:szCs w:val="20"/>
              </w:rPr>
              <w:t>escribe the influence of a single work of art or group of related works on other artistic production.</w:t>
            </w:r>
          </w:p>
        </w:tc>
        <w:tc>
          <w:tcPr>
            <w:tcW w:w="3828" w:type="dxa"/>
            <w:shd w:val="clear" w:color="auto" w:fill="FFFF99"/>
          </w:tcPr>
          <w:p w14:paraId="35CBB067"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623B3E93"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Analyze</w:t>
            </w:r>
            <w:r w:rsidRPr="001E5B43">
              <w:rPr>
                <w:rFonts w:ascii="Garamond" w:hAnsi="Garamond"/>
                <w:color w:val="17365D" w:themeColor="text2" w:themeShade="BF"/>
                <w:szCs w:val="20"/>
              </w:rPr>
              <w:t xml:space="preserve"> the influence of a single work of art or group of related works on other artistic production.</w:t>
            </w:r>
          </w:p>
          <w:p w14:paraId="15DC8178" w14:textId="77777777" w:rsidR="0036439B" w:rsidRPr="001E5B43" w:rsidRDefault="0036439B" w:rsidP="0036439B">
            <w:pPr>
              <w:pStyle w:val="ListParagraph"/>
              <w:rPr>
                <w:rFonts w:ascii="Garamond" w:hAnsi="Garamond"/>
                <w:b/>
                <w:color w:val="17365D" w:themeColor="text2" w:themeShade="BF"/>
                <w:szCs w:val="20"/>
              </w:rPr>
            </w:pPr>
          </w:p>
        </w:tc>
        <w:tc>
          <w:tcPr>
            <w:tcW w:w="2198" w:type="dxa"/>
            <w:shd w:val="clear" w:color="auto" w:fill="FFFF99"/>
          </w:tcPr>
          <w:p w14:paraId="475F99EE"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6642DD20" w14:textId="77777777" w:rsidTr="0036439B">
        <w:trPr>
          <w:trHeight w:val="1635"/>
        </w:trPr>
        <w:tc>
          <w:tcPr>
            <w:tcW w:w="1795" w:type="dxa"/>
            <w:shd w:val="clear" w:color="auto" w:fill="FFFFFF" w:themeFill="background1"/>
            <w:vAlign w:val="center"/>
          </w:tcPr>
          <w:p w14:paraId="769356C7"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948" w:type="dxa"/>
            <w:shd w:val="clear" w:color="auto" w:fill="FFFFFF" w:themeFill="background1"/>
          </w:tcPr>
          <w:p w14:paraId="0D74FD78"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5C2C8ABB"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33D3133B"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43959C7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DA07FDC" w14:textId="77777777" w:rsidR="0036439B" w:rsidRPr="001E5B43"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Describe how</w:t>
            </w:r>
            <w:r w:rsidRPr="005700D5">
              <w:rPr>
                <w:rFonts w:ascii="Garamond" w:hAnsi="Garamond"/>
                <w:color w:val="17365D" w:themeColor="text2" w:themeShade="BF"/>
                <w:sz w:val="20"/>
                <w:szCs w:val="20"/>
              </w:rPr>
              <w:t xml:space="preserve"> formal qualities and/or content of a work of art </w:t>
            </w:r>
            <w:r>
              <w:rPr>
                <w:rFonts w:ascii="Garamond" w:hAnsi="Garamond"/>
                <w:color w:val="17365D" w:themeColor="text2" w:themeShade="BF"/>
                <w:sz w:val="20"/>
                <w:szCs w:val="20"/>
              </w:rPr>
              <w:t xml:space="preserve">which </w:t>
            </w:r>
            <w:r w:rsidRPr="005700D5">
              <w:rPr>
                <w:rFonts w:ascii="Garamond" w:hAnsi="Garamond"/>
                <w:color w:val="17365D" w:themeColor="text2" w:themeShade="BF"/>
                <w:sz w:val="20"/>
                <w:szCs w:val="20"/>
              </w:rPr>
              <w:t>elicit(s) a response.</w:t>
            </w:r>
          </w:p>
          <w:p w14:paraId="7155F3B6"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Identify and describe relationships between works of art.</w:t>
            </w:r>
          </w:p>
        </w:tc>
        <w:tc>
          <w:tcPr>
            <w:tcW w:w="3828" w:type="dxa"/>
            <w:shd w:val="clear" w:color="auto" w:fill="FFFFFF" w:themeFill="background1"/>
          </w:tcPr>
          <w:p w14:paraId="09737053"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2CA8E683" w14:textId="77777777" w:rsidR="0036439B" w:rsidRDefault="0036439B" w:rsidP="0036439B">
            <w:pPr>
              <w:pStyle w:val="ListParagraph"/>
              <w:numPr>
                <w:ilvl w:val="0"/>
                <w:numId w:val="9"/>
              </w:numPr>
              <w:rPr>
                <w:rFonts w:ascii="Garamond" w:hAnsi="Garamond"/>
                <w:color w:val="17365D" w:themeColor="text2" w:themeShade="BF"/>
                <w:szCs w:val="20"/>
              </w:rPr>
            </w:pPr>
            <w:r>
              <w:rPr>
                <w:rFonts w:ascii="Garamond" w:hAnsi="Garamond"/>
                <w:color w:val="17365D" w:themeColor="text2" w:themeShade="BF"/>
                <w:szCs w:val="20"/>
              </w:rPr>
              <w:t>Analyze</w:t>
            </w:r>
            <w:r w:rsidRPr="001E5B43">
              <w:rPr>
                <w:rFonts w:ascii="Garamond" w:hAnsi="Garamond"/>
                <w:color w:val="17365D" w:themeColor="text2" w:themeShade="BF"/>
                <w:szCs w:val="20"/>
              </w:rPr>
              <w:t xml:space="preserve"> how formal qualities and/or content of a work of art elicit(s) a response.</w:t>
            </w:r>
          </w:p>
          <w:p w14:paraId="669FF891" w14:textId="77777777" w:rsidR="0036439B" w:rsidRPr="001E5B43" w:rsidRDefault="0036439B" w:rsidP="0036439B">
            <w:pPr>
              <w:pStyle w:val="ListParagraph"/>
              <w:numPr>
                <w:ilvl w:val="0"/>
                <w:numId w:val="9"/>
              </w:numPr>
              <w:rPr>
                <w:rFonts w:ascii="Garamond" w:hAnsi="Garamond"/>
                <w:color w:val="17365D" w:themeColor="text2" w:themeShade="BF"/>
                <w:szCs w:val="20"/>
              </w:rPr>
            </w:pPr>
            <w:r>
              <w:rPr>
                <w:rFonts w:ascii="Garamond" w:hAnsi="Garamond"/>
                <w:color w:val="17365D" w:themeColor="text2" w:themeShade="BF"/>
                <w:szCs w:val="20"/>
              </w:rPr>
              <w:t>Analyze relationships between works of art.</w:t>
            </w:r>
          </w:p>
          <w:p w14:paraId="220FCFBC" w14:textId="77777777" w:rsidR="0036439B" w:rsidRPr="001E5B43" w:rsidRDefault="0036439B" w:rsidP="0036439B">
            <w:pPr>
              <w:pStyle w:val="ListParagraph"/>
              <w:rPr>
                <w:rFonts w:ascii="Garamond" w:hAnsi="Garamond"/>
                <w:b/>
                <w:color w:val="17365D" w:themeColor="text2" w:themeShade="BF"/>
                <w:szCs w:val="20"/>
              </w:rPr>
            </w:pPr>
          </w:p>
        </w:tc>
        <w:tc>
          <w:tcPr>
            <w:tcW w:w="2198" w:type="dxa"/>
            <w:shd w:val="clear" w:color="auto" w:fill="FFFFFF" w:themeFill="background1"/>
          </w:tcPr>
          <w:p w14:paraId="53A118D7"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4CC1D6D1" w14:textId="77777777" w:rsidTr="0036439B">
        <w:trPr>
          <w:trHeight w:val="1295"/>
        </w:trPr>
        <w:tc>
          <w:tcPr>
            <w:tcW w:w="1795" w:type="dxa"/>
            <w:shd w:val="clear" w:color="auto" w:fill="FFFF99"/>
            <w:vAlign w:val="center"/>
          </w:tcPr>
          <w:p w14:paraId="2E29F97B"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948" w:type="dxa"/>
            <w:shd w:val="clear" w:color="auto" w:fill="FFFF99"/>
          </w:tcPr>
          <w:p w14:paraId="1B54A9E5"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1A06713D"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0432E9BC" w14:textId="77777777" w:rsidR="0036439B" w:rsidRDefault="0036439B" w:rsidP="0036439B">
            <w:pPr>
              <w:rPr>
                <w:rFonts w:ascii="Garamond" w:hAnsi="Garamond"/>
                <w:b/>
                <w:color w:val="17365D" w:themeColor="text2" w:themeShade="BF"/>
                <w:sz w:val="20"/>
                <w:szCs w:val="20"/>
              </w:rPr>
            </w:pPr>
          </w:p>
          <w:p w14:paraId="303D8A1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43E7886B"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Identify works of art.</w:t>
            </w:r>
            <w:r w:rsidRPr="005700D5">
              <w:rPr>
                <w:rFonts w:ascii="Garamond" w:hAnsi="Garamond"/>
                <w:color w:val="17365D" w:themeColor="text2" w:themeShade="BF"/>
                <w:sz w:val="20"/>
                <w:szCs w:val="20"/>
              </w:rPr>
              <w:br/>
            </w:r>
          </w:p>
        </w:tc>
        <w:tc>
          <w:tcPr>
            <w:tcW w:w="3828" w:type="dxa"/>
            <w:shd w:val="clear" w:color="auto" w:fill="FFFF99"/>
          </w:tcPr>
          <w:p w14:paraId="24695893"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877C1DC"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Justify attribution of an unknown work of art.</w:t>
            </w:r>
          </w:p>
        </w:tc>
        <w:tc>
          <w:tcPr>
            <w:tcW w:w="2198" w:type="dxa"/>
            <w:shd w:val="clear" w:color="auto" w:fill="FFFF99"/>
          </w:tcPr>
          <w:p w14:paraId="2555198C"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09BD70B6" w14:textId="77777777" w:rsidTr="0036439B">
        <w:trPr>
          <w:trHeight w:val="1295"/>
        </w:trPr>
        <w:tc>
          <w:tcPr>
            <w:tcW w:w="1795" w:type="dxa"/>
            <w:shd w:val="clear" w:color="auto" w:fill="FFFFFF" w:themeFill="background1"/>
            <w:vAlign w:val="center"/>
          </w:tcPr>
          <w:p w14:paraId="435AEA4A"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948" w:type="dxa"/>
            <w:shd w:val="clear" w:color="auto" w:fill="FFFFFF" w:themeFill="background1"/>
          </w:tcPr>
          <w:p w14:paraId="11DAF4F9"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17F4B100"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21371DDA"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5A80E74C" w14:textId="77777777" w:rsidR="0036439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1E3623CE" w14:textId="77777777" w:rsidR="0036439B" w:rsidRPr="001E5B43"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Describe</w:t>
            </w:r>
            <w:r w:rsidRPr="001E5B43">
              <w:rPr>
                <w:rFonts w:ascii="Garamond" w:hAnsi="Garamond"/>
                <w:color w:val="17365D" w:themeColor="text2" w:themeShade="BF"/>
                <w:sz w:val="20"/>
                <w:szCs w:val="20"/>
              </w:rPr>
              <w:t xml:space="preserve"> a contextual variable for an interpretation of a work of art.</w:t>
            </w:r>
          </w:p>
        </w:tc>
        <w:tc>
          <w:tcPr>
            <w:tcW w:w="3828" w:type="dxa"/>
            <w:shd w:val="clear" w:color="auto" w:fill="FFFFFF" w:themeFill="background1"/>
          </w:tcPr>
          <w:p w14:paraId="1E085D78"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1F690F2"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Analyze how contextual variables lead to different interpretations of a work of art.</w:t>
            </w:r>
          </w:p>
        </w:tc>
        <w:tc>
          <w:tcPr>
            <w:tcW w:w="2198" w:type="dxa"/>
            <w:shd w:val="clear" w:color="auto" w:fill="FFFFFF" w:themeFill="background1"/>
          </w:tcPr>
          <w:p w14:paraId="2B237147"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608B31B" w14:textId="77777777" w:rsidR="001E5B43" w:rsidRDefault="001E5B43" w:rsidP="00B3098B">
      <w:pPr>
        <w:rPr>
          <w:rFonts w:ascii="Gill Sans MT" w:hAnsi="Gill Sans MT"/>
          <w:b/>
          <w:color w:val="17365D" w:themeColor="text2" w:themeShade="BF"/>
          <w:sz w:val="24"/>
          <w:szCs w:val="24"/>
        </w:rPr>
      </w:pPr>
    </w:p>
    <w:tbl>
      <w:tblPr>
        <w:tblStyle w:val="TableGrid"/>
        <w:tblpPr w:leftFromText="180" w:rightFromText="180" w:vertAnchor="text" w:horzAnchor="page" w:tblpX="910" w:tblpY="-109"/>
        <w:tblW w:w="0" w:type="auto"/>
        <w:tblLook w:val="04A0" w:firstRow="1" w:lastRow="0" w:firstColumn="1" w:lastColumn="0" w:noHBand="0" w:noVBand="1"/>
      </w:tblPr>
      <w:tblGrid>
        <w:gridCol w:w="1695"/>
        <w:gridCol w:w="1840"/>
        <w:gridCol w:w="4330"/>
        <w:gridCol w:w="3757"/>
        <w:gridCol w:w="1951"/>
      </w:tblGrid>
      <w:tr w:rsidR="0036439B" w14:paraId="40BF7659" w14:textId="77777777" w:rsidTr="00310DD2">
        <w:trPr>
          <w:trHeight w:val="308"/>
        </w:trPr>
        <w:tc>
          <w:tcPr>
            <w:tcW w:w="13573" w:type="dxa"/>
            <w:gridSpan w:val="5"/>
            <w:vAlign w:val="center"/>
          </w:tcPr>
          <w:p w14:paraId="6DBB2D22" w14:textId="3B26412D" w:rsidR="0036439B" w:rsidRDefault="0036439B" w:rsidP="00310DD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AP Art History, Semester 1 (Art 503</w:t>
            </w:r>
            <w:r>
              <w:rPr>
                <w:rFonts w:ascii="Gill Sans MT" w:hAnsi="Gill Sans MT"/>
                <w:b/>
                <w:color w:val="17365D" w:themeColor="text2" w:themeShade="BF"/>
                <w:sz w:val="24"/>
                <w:szCs w:val="24"/>
              </w:rPr>
              <w:t>)  Assessment Rubric</w:t>
            </w:r>
          </w:p>
        </w:tc>
      </w:tr>
      <w:tr w:rsidR="0036439B" w14:paraId="3F24CBFB" w14:textId="77777777" w:rsidTr="00310DD2">
        <w:trPr>
          <w:trHeight w:val="308"/>
        </w:trPr>
        <w:tc>
          <w:tcPr>
            <w:tcW w:w="1695" w:type="dxa"/>
            <w:vMerge w:val="restart"/>
            <w:vAlign w:val="center"/>
          </w:tcPr>
          <w:p w14:paraId="0C2C1E0F" w14:textId="77777777" w:rsidR="0036439B"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840" w:type="dxa"/>
            <w:shd w:val="clear" w:color="auto" w:fill="FFC000"/>
          </w:tcPr>
          <w:p w14:paraId="1389E43E" w14:textId="77777777" w:rsidR="0036439B"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330" w:type="dxa"/>
            <w:shd w:val="clear" w:color="auto" w:fill="FFC000"/>
            <w:vAlign w:val="center"/>
          </w:tcPr>
          <w:p w14:paraId="2C05DA3E" w14:textId="77777777" w:rsidR="0036439B"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757" w:type="dxa"/>
            <w:shd w:val="clear" w:color="auto" w:fill="FFC000"/>
            <w:vAlign w:val="center"/>
          </w:tcPr>
          <w:p w14:paraId="77924D71" w14:textId="77777777" w:rsidR="0036439B"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1951" w:type="dxa"/>
            <w:shd w:val="clear" w:color="auto" w:fill="FFC000"/>
            <w:vAlign w:val="center"/>
          </w:tcPr>
          <w:p w14:paraId="42B1EED9" w14:textId="77777777" w:rsidR="0036439B"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499D778F" w14:textId="77777777" w:rsidTr="00310DD2">
        <w:trPr>
          <w:trHeight w:val="271"/>
        </w:trPr>
        <w:tc>
          <w:tcPr>
            <w:tcW w:w="1695" w:type="dxa"/>
            <w:vMerge/>
            <w:vAlign w:val="center"/>
          </w:tcPr>
          <w:p w14:paraId="01B22B2A" w14:textId="77777777" w:rsidR="0036439B" w:rsidRPr="004C640E" w:rsidRDefault="0036439B" w:rsidP="00310DD2">
            <w:pPr>
              <w:pStyle w:val="ListParagraph"/>
              <w:ind w:left="0"/>
              <w:jc w:val="center"/>
              <w:rPr>
                <w:rFonts w:ascii="Garamond" w:hAnsi="Garamond"/>
                <w:b/>
                <w:color w:val="17365D" w:themeColor="text2" w:themeShade="BF"/>
                <w:sz w:val="24"/>
                <w:szCs w:val="24"/>
              </w:rPr>
            </w:pPr>
          </w:p>
        </w:tc>
        <w:tc>
          <w:tcPr>
            <w:tcW w:w="1840" w:type="dxa"/>
            <w:vAlign w:val="center"/>
          </w:tcPr>
          <w:p w14:paraId="2B2E889B" w14:textId="77777777" w:rsidR="0036439B" w:rsidRPr="004C640E"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330" w:type="dxa"/>
            <w:vAlign w:val="center"/>
          </w:tcPr>
          <w:p w14:paraId="333B6B71" w14:textId="77777777" w:rsidR="0036439B" w:rsidRPr="004C640E"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757" w:type="dxa"/>
            <w:vAlign w:val="center"/>
          </w:tcPr>
          <w:p w14:paraId="0995A353" w14:textId="77777777" w:rsidR="0036439B" w:rsidRPr="004C640E"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1951" w:type="dxa"/>
            <w:vAlign w:val="center"/>
          </w:tcPr>
          <w:p w14:paraId="4CA74F63" w14:textId="77777777" w:rsidR="0036439B" w:rsidRPr="004C640E" w:rsidRDefault="0036439B"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6439B" w14:paraId="078B9D0C" w14:textId="77777777" w:rsidTr="00310DD2">
        <w:trPr>
          <w:trHeight w:val="1426"/>
        </w:trPr>
        <w:tc>
          <w:tcPr>
            <w:tcW w:w="1695" w:type="dxa"/>
            <w:shd w:val="clear" w:color="auto" w:fill="FFFF99"/>
            <w:vAlign w:val="center"/>
          </w:tcPr>
          <w:p w14:paraId="390086AF" w14:textId="77777777" w:rsidR="0036439B" w:rsidRPr="005700D5" w:rsidRDefault="0036439B" w:rsidP="00310DD2">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840" w:type="dxa"/>
            <w:shd w:val="clear" w:color="auto" w:fill="FFFF99"/>
          </w:tcPr>
          <w:p w14:paraId="643BCA54"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64CDE1CA"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including but not limited to:</w:t>
            </w:r>
          </w:p>
          <w:p w14:paraId="495BE417" w14:textId="77777777" w:rsidR="0036439B" w:rsidRPr="000D6C72" w:rsidRDefault="0036439B" w:rsidP="00310DD2">
            <w:pPr>
              <w:pStyle w:val="ListParagraph"/>
              <w:numPr>
                <w:ilvl w:val="0"/>
                <w:numId w:val="9"/>
              </w:numPr>
              <w:rPr>
                <w:rFonts w:ascii="Garamond" w:hAnsi="Garamond"/>
                <w:b/>
                <w:i/>
                <w:color w:val="17365D" w:themeColor="text2" w:themeShade="BF"/>
                <w:sz w:val="20"/>
                <w:szCs w:val="20"/>
              </w:rPr>
            </w:pPr>
          </w:p>
          <w:p w14:paraId="654A1ACC"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124CF602" w14:textId="49519D34"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36439B">
              <w:rPr>
                <w:rFonts w:ascii="Garamond" w:hAnsi="Garamond"/>
                <w:color w:val="17365D" w:themeColor="text2" w:themeShade="BF"/>
                <w:sz w:val="20"/>
                <w:szCs w:val="20"/>
              </w:rPr>
              <w:t>dentify form, function, content, and/or context to infer or explain the possible intentions for creating a specific work of art.</w:t>
            </w:r>
          </w:p>
        </w:tc>
        <w:tc>
          <w:tcPr>
            <w:tcW w:w="3757" w:type="dxa"/>
            <w:shd w:val="clear" w:color="auto" w:fill="FFFF99"/>
          </w:tcPr>
          <w:p w14:paraId="2D865DFB" w14:textId="77777777" w:rsidR="0036439B" w:rsidRPr="001E5B43" w:rsidRDefault="0036439B" w:rsidP="00310DD2">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9D9AA08" w14:textId="117C25CB"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D</w:t>
            </w:r>
            <w:r w:rsidRPr="0036439B">
              <w:rPr>
                <w:rFonts w:ascii="Garamond" w:hAnsi="Garamond"/>
                <w:color w:val="17365D" w:themeColor="text2" w:themeShade="BF"/>
                <w:szCs w:val="20"/>
              </w:rPr>
              <w:t>escribe form, function, content, and/or context to infer or explain the possible intentions for creating a specific work of art.</w:t>
            </w:r>
          </w:p>
        </w:tc>
        <w:tc>
          <w:tcPr>
            <w:tcW w:w="1951" w:type="dxa"/>
            <w:shd w:val="clear" w:color="auto" w:fill="FFFF99"/>
          </w:tcPr>
          <w:p w14:paraId="3E5CC202"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17AF0D66" w14:textId="77777777" w:rsidTr="00310DD2">
        <w:trPr>
          <w:trHeight w:val="1516"/>
        </w:trPr>
        <w:tc>
          <w:tcPr>
            <w:tcW w:w="1695" w:type="dxa"/>
            <w:shd w:val="clear" w:color="auto" w:fill="FFFFFF" w:themeFill="background1"/>
            <w:vAlign w:val="center"/>
          </w:tcPr>
          <w:p w14:paraId="1214926E" w14:textId="77777777" w:rsidR="0036439B" w:rsidRPr="005700D5" w:rsidRDefault="0036439B"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840" w:type="dxa"/>
            <w:shd w:val="clear" w:color="auto" w:fill="FFFFFF" w:themeFill="background1"/>
          </w:tcPr>
          <w:p w14:paraId="3A423ADC"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19D8ECE8" w14:textId="77777777" w:rsidR="0036439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320531BC" w14:textId="77777777" w:rsidR="0036439B" w:rsidRPr="00D13ABB" w:rsidRDefault="0036439B" w:rsidP="00310DD2">
            <w:pPr>
              <w:pStyle w:val="ListParagraph"/>
              <w:numPr>
                <w:ilvl w:val="0"/>
                <w:numId w:val="9"/>
              </w:numPr>
              <w:rPr>
                <w:rFonts w:ascii="Garamond" w:hAnsi="Garamond"/>
                <w:b/>
                <w:color w:val="17365D" w:themeColor="text2" w:themeShade="BF"/>
                <w:sz w:val="20"/>
                <w:szCs w:val="20"/>
              </w:rPr>
            </w:pPr>
          </w:p>
          <w:p w14:paraId="0C51CEA5"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9713F26" w14:textId="37C27058" w:rsidR="0036439B" w:rsidRPr="00D13ABB" w:rsidRDefault="0036439B" w:rsidP="00310DD2">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36439B">
              <w:rPr>
                <w:rFonts w:ascii="Garamond" w:hAnsi="Garamond"/>
                <w:color w:val="17365D" w:themeColor="text2" w:themeShade="BF"/>
                <w:sz w:val="20"/>
                <w:szCs w:val="20"/>
              </w:rPr>
              <w:t>dentify how context influences artistic decisions about creating a work of art.</w:t>
            </w:r>
          </w:p>
        </w:tc>
        <w:tc>
          <w:tcPr>
            <w:tcW w:w="3757" w:type="dxa"/>
            <w:shd w:val="clear" w:color="auto" w:fill="FFFFFF" w:themeFill="background1"/>
          </w:tcPr>
          <w:p w14:paraId="489058EA" w14:textId="77777777" w:rsidR="0036439B" w:rsidRPr="001E5B43" w:rsidRDefault="0036439B" w:rsidP="00310DD2">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B424922" w14:textId="1D529C36"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D</w:t>
            </w:r>
            <w:r w:rsidRPr="0036439B">
              <w:rPr>
                <w:rFonts w:ascii="Garamond" w:hAnsi="Garamond"/>
                <w:color w:val="17365D" w:themeColor="text2" w:themeShade="BF"/>
                <w:szCs w:val="20"/>
              </w:rPr>
              <w:t>escribe how context influences artistic decisions about creating a work of art.</w:t>
            </w:r>
            <w:r w:rsidRPr="0036439B">
              <w:rPr>
                <w:rFonts w:ascii="Garamond" w:hAnsi="Garamond"/>
                <w:color w:val="17365D" w:themeColor="text2" w:themeShade="BF"/>
                <w:szCs w:val="20"/>
              </w:rPr>
              <w:br/>
            </w:r>
          </w:p>
        </w:tc>
        <w:tc>
          <w:tcPr>
            <w:tcW w:w="1951" w:type="dxa"/>
            <w:shd w:val="clear" w:color="auto" w:fill="FFFFFF" w:themeFill="background1"/>
          </w:tcPr>
          <w:p w14:paraId="48FC7205"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3C444979" w14:textId="77777777" w:rsidTr="00310DD2">
        <w:trPr>
          <w:trHeight w:val="1199"/>
        </w:trPr>
        <w:tc>
          <w:tcPr>
            <w:tcW w:w="1695" w:type="dxa"/>
            <w:shd w:val="clear" w:color="auto" w:fill="FFFF99"/>
            <w:vAlign w:val="center"/>
          </w:tcPr>
          <w:p w14:paraId="31A1C4E4" w14:textId="77777777" w:rsidR="0036439B" w:rsidRPr="005700D5" w:rsidRDefault="0036439B"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840" w:type="dxa"/>
            <w:shd w:val="clear" w:color="auto" w:fill="FFFF99"/>
          </w:tcPr>
          <w:p w14:paraId="260B3991"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17AC483E"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475C40D3" w14:textId="77777777" w:rsidR="0036439B" w:rsidRDefault="0036439B" w:rsidP="00310DD2">
            <w:pPr>
              <w:rPr>
                <w:rFonts w:ascii="Garamond" w:hAnsi="Garamond"/>
                <w:b/>
                <w:color w:val="17365D" w:themeColor="text2" w:themeShade="BF"/>
                <w:sz w:val="20"/>
                <w:szCs w:val="20"/>
              </w:rPr>
            </w:pPr>
          </w:p>
          <w:p w14:paraId="392FB160"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5B477BA" w14:textId="6ECC3448" w:rsidR="0036439B" w:rsidRPr="00D13ABB" w:rsidRDefault="00B845A9" w:rsidP="00310DD2">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Identify artistic decisions made in a work of art</w:t>
            </w:r>
            <w:r w:rsidR="0036439B" w:rsidRPr="005700D5">
              <w:rPr>
                <w:rFonts w:ascii="Garamond" w:hAnsi="Garamond"/>
                <w:color w:val="17365D" w:themeColor="text2" w:themeShade="BF"/>
                <w:sz w:val="20"/>
                <w:szCs w:val="20"/>
              </w:rPr>
              <w:t>.</w:t>
            </w:r>
            <w:r w:rsidR="0036439B" w:rsidRPr="005700D5">
              <w:rPr>
                <w:rFonts w:ascii="Garamond" w:hAnsi="Garamond"/>
                <w:color w:val="17365D" w:themeColor="text2" w:themeShade="BF"/>
                <w:sz w:val="20"/>
                <w:szCs w:val="20"/>
              </w:rPr>
              <w:br/>
            </w:r>
          </w:p>
        </w:tc>
        <w:tc>
          <w:tcPr>
            <w:tcW w:w="3757" w:type="dxa"/>
            <w:shd w:val="clear" w:color="auto" w:fill="FFFF99"/>
          </w:tcPr>
          <w:p w14:paraId="27622231" w14:textId="77777777" w:rsidR="0036439B" w:rsidRPr="001E5B43" w:rsidRDefault="0036439B" w:rsidP="00310DD2">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AC682F2" w14:textId="037A3EF4" w:rsidR="0036439B" w:rsidRPr="001E5B43" w:rsidRDefault="0036439B" w:rsidP="00B845A9">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 xml:space="preserve">Describe </w:t>
            </w:r>
            <w:r w:rsidR="00B845A9">
              <w:rPr>
                <w:rFonts w:ascii="Garamond" w:hAnsi="Garamond"/>
                <w:color w:val="17365D" w:themeColor="text2" w:themeShade="BF"/>
                <w:szCs w:val="20"/>
              </w:rPr>
              <w:t>artistic decisions made in a work of art.</w:t>
            </w:r>
          </w:p>
        </w:tc>
        <w:tc>
          <w:tcPr>
            <w:tcW w:w="1951" w:type="dxa"/>
            <w:shd w:val="clear" w:color="auto" w:fill="FFFF99"/>
          </w:tcPr>
          <w:p w14:paraId="2C9A7341"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04DB4D38" w14:textId="77777777" w:rsidTr="00310DD2">
        <w:trPr>
          <w:trHeight w:val="1199"/>
        </w:trPr>
        <w:tc>
          <w:tcPr>
            <w:tcW w:w="1695" w:type="dxa"/>
            <w:shd w:val="clear" w:color="auto" w:fill="FFFFFF" w:themeFill="background1"/>
            <w:vAlign w:val="center"/>
          </w:tcPr>
          <w:p w14:paraId="22C37E07" w14:textId="77777777" w:rsidR="0036439B" w:rsidRPr="005700D5" w:rsidRDefault="0036439B"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840" w:type="dxa"/>
            <w:shd w:val="clear" w:color="auto" w:fill="FFFFFF" w:themeFill="background1"/>
          </w:tcPr>
          <w:p w14:paraId="40C68891" w14:textId="77777777" w:rsidR="0036439B" w:rsidRPr="00D13AB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1B71FB18" w14:textId="77777777" w:rsidR="0036439B" w:rsidRDefault="0036439B"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7EBA8814" w14:textId="77777777" w:rsidR="0036439B" w:rsidRPr="00D13ABB" w:rsidRDefault="0036439B" w:rsidP="00310DD2">
            <w:pPr>
              <w:pStyle w:val="ListParagraph"/>
              <w:numPr>
                <w:ilvl w:val="0"/>
                <w:numId w:val="9"/>
              </w:numPr>
              <w:rPr>
                <w:rFonts w:ascii="Garamond" w:hAnsi="Garamond"/>
                <w:b/>
                <w:color w:val="17365D" w:themeColor="text2" w:themeShade="BF"/>
                <w:sz w:val="20"/>
                <w:szCs w:val="20"/>
              </w:rPr>
            </w:pPr>
          </w:p>
          <w:p w14:paraId="55036897" w14:textId="77777777" w:rsidR="0036439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ED05679" w14:textId="09F20583" w:rsidR="0036439B" w:rsidRPr="001E5B43" w:rsidRDefault="0036439B" w:rsidP="00B845A9">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I</w:t>
            </w:r>
            <w:r w:rsidRPr="001E5B43">
              <w:rPr>
                <w:rFonts w:ascii="Garamond" w:hAnsi="Garamond"/>
                <w:color w:val="17365D" w:themeColor="text2" w:themeShade="BF"/>
                <w:sz w:val="20"/>
                <w:szCs w:val="20"/>
              </w:rPr>
              <w:t xml:space="preserve">dentify </w:t>
            </w:r>
            <w:r w:rsidR="00B845A9">
              <w:rPr>
                <w:rFonts w:ascii="Garamond" w:hAnsi="Garamond"/>
                <w:color w:val="17365D" w:themeColor="text2" w:themeShade="BF"/>
                <w:sz w:val="20"/>
                <w:szCs w:val="20"/>
              </w:rPr>
              <w:t>changes and traditions in artistic contexts.</w:t>
            </w:r>
          </w:p>
        </w:tc>
        <w:tc>
          <w:tcPr>
            <w:tcW w:w="3757" w:type="dxa"/>
            <w:shd w:val="clear" w:color="auto" w:fill="FFFFFF" w:themeFill="background1"/>
          </w:tcPr>
          <w:p w14:paraId="19925632" w14:textId="77777777" w:rsidR="0036439B" w:rsidRPr="001E5B43" w:rsidRDefault="0036439B" w:rsidP="00310DD2">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1E0187EB" w14:textId="531D8157" w:rsidR="0036439B" w:rsidRPr="001E5B43" w:rsidRDefault="00B845A9" w:rsidP="00310DD2">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D</w:t>
            </w:r>
            <w:r w:rsidRPr="00B845A9">
              <w:rPr>
                <w:rFonts w:ascii="Garamond" w:hAnsi="Garamond"/>
                <w:color w:val="17365D" w:themeColor="text2" w:themeShade="BF"/>
                <w:szCs w:val="20"/>
              </w:rPr>
              <w:t>escribe features of tradition and/or change in a single work of art or in a group of related works</w:t>
            </w:r>
            <w:r>
              <w:rPr>
                <w:rFonts w:ascii="Garamond" w:hAnsi="Garamond"/>
                <w:color w:val="17365D" w:themeColor="text2" w:themeShade="BF"/>
                <w:szCs w:val="20"/>
              </w:rPr>
              <w:t>.</w:t>
            </w:r>
            <w:r w:rsidRPr="00B845A9">
              <w:rPr>
                <w:rFonts w:ascii="Garamond" w:hAnsi="Garamond"/>
                <w:color w:val="17365D" w:themeColor="text2" w:themeShade="BF"/>
                <w:szCs w:val="20"/>
              </w:rPr>
              <w:br/>
            </w:r>
          </w:p>
        </w:tc>
        <w:tc>
          <w:tcPr>
            <w:tcW w:w="1951" w:type="dxa"/>
            <w:shd w:val="clear" w:color="auto" w:fill="FFFFFF" w:themeFill="background1"/>
          </w:tcPr>
          <w:p w14:paraId="3BC80E59" w14:textId="77777777" w:rsidR="0036439B" w:rsidRPr="00D13ABB" w:rsidRDefault="0036439B"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26CBFC4F" w14:textId="77777777" w:rsidR="001E5B43" w:rsidRPr="00B3098B" w:rsidRDefault="001E5B43" w:rsidP="00B3098B">
      <w:pPr>
        <w:rPr>
          <w:rFonts w:ascii="Garamond" w:hAnsi="Garamond"/>
          <w:b/>
          <w:color w:val="17365D" w:themeColor="text2" w:themeShade="BF"/>
          <w:sz w:val="36"/>
          <w:szCs w:val="36"/>
        </w:rPr>
      </w:pPr>
    </w:p>
    <w:p w14:paraId="55246FC1" w14:textId="77777777" w:rsidR="00D13ABB" w:rsidRDefault="00D13ABB" w:rsidP="00B3098B"/>
    <w:p w14:paraId="5CC9434F" w14:textId="77777777" w:rsidR="00B845A9" w:rsidRDefault="00B845A9" w:rsidP="00E94634">
      <w:pPr>
        <w:rPr>
          <w:rFonts w:ascii="Gill Sans MT" w:hAnsi="Gill Sans MT"/>
          <w:b/>
          <w:color w:val="17365D" w:themeColor="text2" w:themeShade="BF"/>
          <w:sz w:val="32"/>
          <w:szCs w:val="32"/>
        </w:rPr>
      </w:pPr>
    </w:p>
    <w:p w14:paraId="30281A7F" w14:textId="77777777" w:rsidR="00B845A9" w:rsidRDefault="00B845A9" w:rsidP="00E94634">
      <w:pPr>
        <w:rPr>
          <w:rFonts w:ascii="Gill Sans MT" w:hAnsi="Gill Sans MT"/>
          <w:b/>
          <w:color w:val="17365D" w:themeColor="text2" w:themeShade="BF"/>
          <w:sz w:val="32"/>
          <w:szCs w:val="32"/>
        </w:rPr>
      </w:pPr>
    </w:p>
    <w:p w14:paraId="0D8D4A17" w14:textId="77777777" w:rsidR="00B845A9" w:rsidRDefault="00B845A9" w:rsidP="00E94634">
      <w:pPr>
        <w:rPr>
          <w:rFonts w:ascii="Gill Sans MT" w:hAnsi="Gill Sans MT"/>
          <w:b/>
          <w:color w:val="17365D" w:themeColor="text2" w:themeShade="BF"/>
          <w:sz w:val="32"/>
          <w:szCs w:val="32"/>
        </w:rPr>
      </w:pPr>
    </w:p>
    <w:p w14:paraId="00600091" w14:textId="77777777" w:rsidR="00B845A9" w:rsidRDefault="00B845A9" w:rsidP="00E94634">
      <w:pPr>
        <w:rPr>
          <w:rFonts w:ascii="Gill Sans MT" w:hAnsi="Gill Sans MT"/>
          <w:b/>
          <w:color w:val="17365D" w:themeColor="text2" w:themeShade="BF"/>
          <w:sz w:val="32"/>
          <w:szCs w:val="32"/>
        </w:rPr>
      </w:pPr>
    </w:p>
    <w:p w14:paraId="0ED0757B" w14:textId="77777777" w:rsidR="00B845A9" w:rsidRDefault="00B845A9" w:rsidP="00E94634">
      <w:pPr>
        <w:rPr>
          <w:rFonts w:ascii="Gill Sans MT" w:hAnsi="Gill Sans MT"/>
          <w:b/>
          <w:color w:val="17365D" w:themeColor="text2" w:themeShade="BF"/>
          <w:sz w:val="32"/>
          <w:szCs w:val="32"/>
        </w:rPr>
      </w:pPr>
    </w:p>
    <w:p w14:paraId="6E37B2F7" w14:textId="77777777" w:rsidR="00B845A9" w:rsidRDefault="00B845A9" w:rsidP="00E94634">
      <w:pPr>
        <w:rPr>
          <w:rFonts w:ascii="Gill Sans MT" w:hAnsi="Gill Sans MT"/>
          <w:b/>
          <w:color w:val="17365D" w:themeColor="text2" w:themeShade="BF"/>
          <w:sz w:val="32"/>
          <w:szCs w:val="32"/>
        </w:rPr>
      </w:pPr>
    </w:p>
    <w:tbl>
      <w:tblPr>
        <w:tblStyle w:val="TableGrid"/>
        <w:tblpPr w:leftFromText="180" w:rightFromText="180" w:vertAnchor="text" w:horzAnchor="page" w:tblpX="910" w:tblpY="-109"/>
        <w:tblW w:w="0" w:type="auto"/>
        <w:tblLook w:val="04A0" w:firstRow="1" w:lastRow="0" w:firstColumn="1" w:lastColumn="0" w:noHBand="0" w:noVBand="1"/>
      </w:tblPr>
      <w:tblGrid>
        <w:gridCol w:w="1695"/>
        <w:gridCol w:w="1840"/>
        <w:gridCol w:w="4330"/>
        <w:gridCol w:w="3757"/>
        <w:gridCol w:w="1951"/>
      </w:tblGrid>
      <w:tr w:rsidR="00B845A9" w14:paraId="5F993412" w14:textId="77777777" w:rsidTr="00310DD2">
        <w:trPr>
          <w:trHeight w:val="308"/>
        </w:trPr>
        <w:tc>
          <w:tcPr>
            <w:tcW w:w="13573" w:type="dxa"/>
            <w:gridSpan w:val="5"/>
            <w:vAlign w:val="center"/>
          </w:tcPr>
          <w:p w14:paraId="69D9B247" w14:textId="15B30D67" w:rsidR="00B845A9" w:rsidRDefault="00B845A9" w:rsidP="00310DD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AP Art History</w:t>
            </w:r>
            <w:r>
              <w:rPr>
                <w:rFonts w:ascii="Gill Sans MT" w:hAnsi="Gill Sans MT"/>
                <w:b/>
                <w:color w:val="17365D" w:themeColor="text2" w:themeShade="BF"/>
                <w:sz w:val="24"/>
                <w:szCs w:val="24"/>
              </w:rPr>
              <w:t>, Semester 2 (Art 504</w:t>
            </w:r>
            <w:r>
              <w:rPr>
                <w:rFonts w:ascii="Gill Sans MT" w:hAnsi="Gill Sans MT"/>
                <w:b/>
                <w:color w:val="17365D" w:themeColor="text2" w:themeShade="BF"/>
                <w:sz w:val="24"/>
                <w:szCs w:val="24"/>
              </w:rPr>
              <w:t>)  Assessment Rubric</w:t>
            </w:r>
          </w:p>
        </w:tc>
      </w:tr>
      <w:tr w:rsidR="00B845A9" w14:paraId="709A20B4" w14:textId="77777777" w:rsidTr="00310DD2">
        <w:trPr>
          <w:trHeight w:val="308"/>
        </w:trPr>
        <w:tc>
          <w:tcPr>
            <w:tcW w:w="1695" w:type="dxa"/>
            <w:vMerge w:val="restart"/>
            <w:vAlign w:val="center"/>
          </w:tcPr>
          <w:p w14:paraId="136F6E0F" w14:textId="77777777" w:rsidR="00B845A9"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840" w:type="dxa"/>
            <w:shd w:val="clear" w:color="auto" w:fill="FFC000"/>
          </w:tcPr>
          <w:p w14:paraId="34DDEEEC" w14:textId="77777777" w:rsidR="00B845A9"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330" w:type="dxa"/>
            <w:shd w:val="clear" w:color="auto" w:fill="FFC000"/>
            <w:vAlign w:val="center"/>
          </w:tcPr>
          <w:p w14:paraId="4123936C" w14:textId="77777777" w:rsidR="00B845A9"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757" w:type="dxa"/>
            <w:shd w:val="clear" w:color="auto" w:fill="FFC000"/>
            <w:vAlign w:val="center"/>
          </w:tcPr>
          <w:p w14:paraId="0CDB7F36" w14:textId="77777777" w:rsidR="00B845A9"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1951" w:type="dxa"/>
            <w:shd w:val="clear" w:color="auto" w:fill="FFC000"/>
            <w:vAlign w:val="center"/>
          </w:tcPr>
          <w:p w14:paraId="5BAC0073" w14:textId="77777777" w:rsidR="00B845A9"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B845A9" w14:paraId="11531E0F" w14:textId="77777777" w:rsidTr="00310DD2">
        <w:trPr>
          <w:trHeight w:val="271"/>
        </w:trPr>
        <w:tc>
          <w:tcPr>
            <w:tcW w:w="1695" w:type="dxa"/>
            <w:vMerge/>
            <w:vAlign w:val="center"/>
          </w:tcPr>
          <w:p w14:paraId="63E58CEE" w14:textId="77777777" w:rsidR="00B845A9" w:rsidRPr="004C640E" w:rsidRDefault="00B845A9" w:rsidP="00310DD2">
            <w:pPr>
              <w:pStyle w:val="ListParagraph"/>
              <w:ind w:left="0"/>
              <w:jc w:val="center"/>
              <w:rPr>
                <w:rFonts w:ascii="Garamond" w:hAnsi="Garamond"/>
                <w:b/>
                <w:color w:val="17365D" w:themeColor="text2" w:themeShade="BF"/>
                <w:sz w:val="24"/>
                <w:szCs w:val="24"/>
              </w:rPr>
            </w:pPr>
          </w:p>
        </w:tc>
        <w:tc>
          <w:tcPr>
            <w:tcW w:w="1840" w:type="dxa"/>
            <w:vAlign w:val="center"/>
          </w:tcPr>
          <w:p w14:paraId="785C63E5" w14:textId="77777777" w:rsidR="00B845A9" w:rsidRPr="004C640E"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330" w:type="dxa"/>
            <w:vAlign w:val="center"/>
          </w:tcPr>
          <w:p w14:paraId="0B713571" w14:textId="77777777" w:rsidR="00B845A9" w:rsidRPr="004C640E"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757" w:type="dxa"/>
            <w:vAlign w:val="center"/>
          </w:tcPr>
          <w:p w14:paraId="111BDD3C" w14:textId="77777777" w:rsidR="00B845A9" w:rsidRPr="004C640E"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1951" w:type="dxa"/>
            <w:vAlign w:val="center"/>
          </w:tcPr>
          <w:p w14:paraId="75030E93" w14:textId="77777777" w:rsidR="00B845A9" w:rsidRPr="004C640E" w:rsidRDefault="00B845A9" w:rsidP="00310DD2">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B845A9" w14:paraId="07E7EABA" w14:textId="77777777" w:rsidTr="00310DD2">
        <w:trPr>
          <w:trHeight w:val="1426"/>
        </w:trPr>
        <w:tc>
          <w:tcPr>
            <w:tcW w:w="1695" w:type="dxa"/>
            <w:shd w:val="clear" w:color="auto" w:fill="FFFF99"/>
            <w:vAlign w:val="center"/>
          </w:tcPr>
          <w:p w14:paraId="3CB4D448" w14:textId="77777777" w:rsidR="00B845A9" w:rsidRPr="005700D5" w:rsidRDefault="00B845A9" w:rsidP="00310DD2">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840" w:type="dxa"/>
            <w:shd w:val="clear" w:color="auto" w:fill="FFFF99"/>
          </w:tcPr>
          <w:p w14:paraId="004095CB" w14:textId="77777777" w:rsidR="00B845A9" w:rsidRPr="00D13ABB" w:rsidRDefault="00B845A9"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8BF32BC"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will recognize or recall specific vocabulary including but not limited to:</w:t>
            </w:r>
          </w:p>
          <w:p w14:paraId="6A0A33A8" w14:textId="77777777" w:rsidR="00B845A9" w:rsidRPr="00D2181B" w:rsidRDefault="00B845A9" w:rsidP="00310DD2">
            <w:pPr>
              <w:pStyle w:val="ListParagraph"/>
              <w:numPr>
                <w:ilvl w:val="0"/>
                <w:numId w:val="9"/>
              </w:numPr>
              <w:rPr>
                <w:rFonts w:ascii="Garamond" w:hAnsi="Garamond"/>
                <w:b/>
                <w:i/>
                <w:color w:val="17365D" w:themeColor="text2" w:themeShade="BF"/>
                <w:sz w:val="18"/>
                <w:szCs w:val="20"/>
              </w:rPr>
            </w:pPr>
          </w:p>
          <w:p w14:paraId="246CA8B2" w14:textId="77777777" w:rsidR="00B845A9" w:rsidRPr="00D2181B" w:rsidRDefault="00B845A9" w:rsidP="00310DD2">
            <w:pPr>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 have developed the ability to:</w:t>
            </w:r>
          </w:p>
          <w:p w14:paraId="77908762" w14:textId="7189DA95" w:rsidR="00B845A9" w:rsidRPr="00D2181B" w:rsidRDefault="00B845A9"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Describe form, function, content, and/or context to infer or explain the possible intentions for creating a specific work of art.</w:t>
            </w:r>
          </w:p>
        </w:tc>
        <w:tc>
          <w:tcPr>
            <w:tcW w:w="3757" w:type="dxa"/>
            <w:shd w:val="clear" w:color="auto" w:fill="FFFF99"/>
          </w:tcPr>
          <w:p w14:paraId="7EA6A8D1"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they have the ability to:</w:t>
            </w:r>
          </w:p>
          <w:p w14:paraId="5AA7619F" w14:textId="1064BB61" w:rsidR="00B845A9" w:rsidRPr="00D2181B" w:rsidRDefault="00B845A9"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Analyze form, function, content, and/or context to infer or explain the possible intentions for creating a specific work of art.</w:t>
            </w:r>
          </w:p>
        </w:tc>
        <w:tc>
          <w:tcPr>
            <w:tcW w:w="1951" w:type="dxa"/>
            <w:shd w:val="clear" w:color="auto" w:fill="FFFF99"/>
          </w:tcPr>
          <w:p w14:paraId="6258E8CD" w14:textId="77777777" w:rsidR="00B845A9" w:rsidRPr="00D13ABB" w:rsidRDefault="00B845A9"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B845A9" w14:paraId="0FB958E4" w14:textId="77777777" w:rsidTr="00310DD2">
        <w:trPr>
          <w:trHeight w:val="1516"/>
        </w:trPr>
        <w:tc>
          <w:tcPr>
            <w:tcW w:w="1695" w:type="dxa"/>
            <w:shd w:val="clear" w:color="auto" w:fill="FFFFFF" w:themeFill="background1"/>
            <w:vAlign w:val="center"/>
          </w:tcPr>
          <w:p w14:paraId="67248469" w14:textId="77777777" w:rsidR="00B845A9" w:rsidRPr="005700D5" w:rsidRDefault="00B845A9"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840" w:type="dxa"/>
            <w:shd w:val="clear" w:color="auto" w:fill="FFFFFF" w:themeFill="background1"/>
          </w:tcPr>
          <w:p w14:paraId="7EF89BBD" w14:textId="77777777" w:rsidR="00B845A9" w:rsidRPr="00D13ABB" w:rsidRDefault="00B845A9"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227B9B92"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will recognize or recall specific vocabulary such as:</w:t>
            </w:r>
          </w:p>
          <w:p w14:paraId="7B0BF7E4" w14:textId="77777777" w:rsidR="00B845A9" w:rsidRPr="00D2181B" w:rsidRDefault="00B845A9" w:rsidP="00310DD2">
            <w:pPr>
              <w:pStyle w:val="ListParagraph"/>
              <w:numPr>
                <w:ilvl w:val="0"/>
                <w:numId w:val="9"/>
              </w:numPr>
              <w:rPr>
                <w:rFonts w:ascii="Garamond" w:hAnsi="Garamond"/>
                <w:b/>
                <w:color w:val="17365D" w:themeColor="text2" w:themeShade="BF"/>
                <w:sz w:val="18"/>
                <w:szCs w:val="20"/>
              </w:rPr>
            </w:pPr>
          </w:p>
          <w:p w14:paraId="1531ED74" w14:textId="77777777" w:rsidR="00B845A9" w:rsidRPr="00D2181B" w:rsidRDefault="00B845A9" w:rsidP="00310DD2">
            <w:pPr>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 have developed the ability to:</w:t>
            </w:r>
          </w:p>
          <w:p w14:paraId="376F25ED" w14:textId="594B7C51" w:rsidR="00B845A9" w:rsidRPr="00D2181B" w:rsidRDefault="00F46C16"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Describe how context influences artistic decisions about creating a work of art.</w:t>
            </w:r>
            <w:r w:rsidRPr="00D2181B">
              <w:rPr>
                <w:rFonts w:ascii="Garamond" w:hAnsi="Garamond"/>
                <w:color w:val="17365D" w:themeColor="text2" w:themeShade="BF"/>
                <w:sz w:val="18"/>
                <w:szCs w:val="20"/>
              </w:rPr>
              <w:br/>
            </w:r>
          </w:p>
        </w:tc>
        <w:tc>
          <w:tcPr>
            <w:tcW w:w="3757" w:type="dxa"/>
            <w:shd w:val="clear" w:color="auto" w:fill="FFFFFF" w:themeFill="background1"/>
          </w:tcPr>
          <w:p w14:paraId="3E0EC413"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they have the ability to:</w:t>
            </w:r>
          </w:p>
          <w:p w14:paraId="5784D19C" w14:textId="70417810" w:rsidR="00B845A9" w:rsidRPr="00D2181B" w:rsidRDefault="00D2181B"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Analyze</w:t>
            </w:r>
            <w:r w:rsidR="00B845A9" w:rsidRPr="00D2181B">
              <w:rPr>
                <w:rFonts w:ascii="Garamond" w:hAnsi="Garamond"/>
                <w:color w:val="17365D" w:themeColor="text2" w:themeShade="BF"/>
                <w:sz w:val="18"/>
                <w:szCs w:val="20"/>
              </w:rPr>
              <w:t xml:space="preserve"> how context influences artistic decisions about creating a work of art.</w:t>
            </w:r>
            <w:r w:rsidR="00B845A9" w:rsidRPr="00D2181B">
              <w:rPr>
                <w:rFonts w:ascii="Garamond" w:hAnsi="Garamond"/>
                <w:color w:val="17365D" w:themeColor="text2" w:themeShade="BF"/>
                <w:sz w:val="18"/>
                <w:szCs w:val="20"/>
              </w:rPr>
              <w:br/>
            </w:r>
          </w:p>
        </w:tc>
        <w:tc>
          <w:tcPr>
            <w:tcW w:w="1951" w:type="dxa"/>
            <w:shd w:val="clear" w:color="auto" w:fill="FFFFFF" w:themeFill="background1"/>
          </w:tcPr>
          <w:p w14:paraId="1D6A3D2B" w14:textId="77777777" w:rsidR="00B845A9" w:rsidRPr="00D13ABB" w:rsidRDefault="00B845A9"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B845A9" w14:paraId="7F801EF9" w14:textId="77777777" w:rsidTr="00310DD2">
        <w:trPr>
          <w:trHeight w:val="1199"/>
        </w:trPr>
        <w:tc>
          <w:tcPr>
            <w:tcW w:w="1695" w:type="dxa"/>
            <w:shd w:val="clear" w:color="auto" w:fill="FFFF99"/>
            <w:vAlign w:val="center"/>
          </w:tcPr>
          <w:p w14:paraId="5493D421" w14:textId="77777777" w:rsidR="00B845A9" w:rsidRPr="005700D5" w:rsidRDefault="00B845A9"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840" w:type="dxa"/>
            <w:shd w:val="clear" w:color="auto" w:fill="FFFF99"/>
          </w:tcPr>
          <w:p w14:paraId="463DE3C2" w14:textId="77777777" w:rsidR="00B845A9" w:rsidRPr="00D13ABB" w:rsidRDefault="00B845A9"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F576749"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will recognize or recall specific vocabulary such as:</w:t>
            </w:r>
          </w:p>
          <w:p w14:paraId="6722453E" w14:textId="77777777" w:rsidR="00B845A9" w:rsidRPr="00D2181B" w:rsidRDefault="00B845A9" w:rsidP="00310DD2">
            <w:pPr>
              <w:rPr>
                <w:rFonts w:ascii="Garamond" w:hAnsi="Garamond"/>
                <w:b/>
                <w:color w:val="17365D" w:themeColor="text2" w:themeShade="BF"/>
                <w:sz w:val="18"/>
                <w:szCs w:val="20"/>
              </w:rPr>
            </w:pPr>
          </w:p>
          <w:p w14:paraId="28C740AE" w14:textId="77777777" w:rsidR="00B845A9" w:rsidRPr="00D2181B" w:rsidRDefault="00B845A9" w:rsidP="00310DD2">
            <w:pPr>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 have developed the ability to:</w:t>
            </w:r>
          </w:p>
          <w:p w14:paraId="7F090EED" w14:textId="77777777" w:rsidR="00B845A9" w:rsidRPr="00D2181B" w:rsidRDefault="00B845A9"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Identify artistic decisions made in a work of art.</w:t>
            </w:r>
            <w:r w:rsidRPr="00D2181B">
              <w:rPr>
                <w:rFonts w:ascii="Garamond" w:hAnsi="Garamond"/>
                <w:color w:val="17365D" w:themeColor="text2" w:themeShade="BF"/>
                <w:sz w:val="18"/>
                <w:szCs w:val="20"/>
              </w:rPr>
              <w:br/>
            </w:r>
          </w:p>
        </w:tc>
        <w:tc>
          <w:tcPr>
            <w:tcW w:w="3757" w:type="dxa"/>
            <w:shd w:val="clear" w:color="auto" w:fill="FFFF99"/>
          </w:tcPr>
          <w:p w14:paraId="198E9163"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they have the ability to:</w:t>
            </w:r>
          </w:p>
          <w:p w14:paraId="0D6C3D0A" w14:textId="34EEA636" w:rsidR="00B845A9" w:rsidRPr="00D2181B" w:rsidRDefault="00D2181B" w:rsidP="00D2181B">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Explain and analyze how artistic decisions about artmaking shape a work of art.</w:t>
            </w:r>
            <w:r w:rsidRPr="00D2181B">
              <w:rPr>
                <w:rFonts w:ascii="Garamond" w:hAnsi="Garamond"/>
                <w:color w:val="17365D" w:themeColor="text2" w:themeShade="BF"/>
                <w:sz w:val="18"/>
                <w:szCs w:val="20"/>
              </w:rPr>
              <w:br/>
            </w:r>
          </w:p>
        </w:tc>
        <w:tc>
          <w:tcPr>
            <w:tcW w:w="1951" w:type="dxa"/>
            <w:shd w:val="clear" w:color="auto" w:fill="FFFF99"/>
          </w:tcPr>
          <w:p w14:paraId="0C6E5358" w14:textId="77777777" w:rsidR="00B845A9" w:rsidRPr="00D13ABB" w:rsidRDefault="00B845A9"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B845A9" w14:paraId="23C6BA47" w14:textId="77777777" w:rsidTr="00310DD2">
        <w:trPr>
          <w:trHeight w:val="1199"/>
        </w:trPr>
        <w:tc>
          <w:tcPr>
            <w:tcW w:w="1695" w:type="dxa"/>
            <w:shd w:val="clear" w:color="auto" w:fill="FFFFFF" w:themeFill="background1"/>
            <w:vAlign w:val="center"/>
          </w:tcPr>
          <w:p w14:paraId="713125A6" w14:textId="77777777" w:rsidR="00B845A9" w:rsidRPr="005700D5" w:rsidRDefault="00B845A9" w:rsidP="00310DD2">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840" w:type="dxa"/>
            <w:shd w:val="clear" w:color="auto" w:fill="FFFFFF" w:themeFill="background1"/>
          </w:tcPr>
          <w:p w14:paraId="057E406D" w14:textId="77777777" w:rsidR="00B845A9" w:rsidRPr="00D13ABB" w:rsidRDefault="00B845A9" w:rsidP="00310DD2">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577A5775"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will recognize or recall specific vocabulary such as:</w:t>
            </w:r>
          </w:p>
          <w:p w14:paraId="0B7A16BF" w14:textId="77777777" w:rsidR="00B845A9" w:rsidRPr="00D2181B" w:rsidRDefault="00B845A9" w:rsidP="00310DD2">
            <w:pPr>
              <w:pStyle w:val="ListParagraph"/>
              <w:numPr>
                <w:ilvl w:val="0"/>
                <w:numId w:val="9"/>
              </w:numPr>
              <w:rPr>
                <w:rFonts w:ascii="Garamond" w:hAnsi="Garamond"/>
                <w:b/>
                <w:color w:val="17365D" w:themeColor="text2" w:themeShade="BF"/>
                <w:sz w:val="18"/>
                <w:szCs w:val="20"/>
              </w:rPr>
            </w:pPr>
          </w:p>
          <w:p w14:paraId="65C75ECC" w14:textId="77777777" w:rsidR="00B845A9" w:rsidRPr="00D2181B" w:rsidRDefault="00B845A9" w:rsidP="00310DD2">
            <w:pPr>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 have developed the ability to:</w:t>
            </w:r>
          </w:p>
          <w:p w14:paraId="2C8CA7E7" w14:textId="5573A6A2" w:rsidR="00B845A9" w:rsidRPr="00D2181B" w:rsidRDefault="00D2181B" w:rsidP="00310DD2">
            <w:pPr>
              <w:pStyle w:val="ListParagraph"/>
              <w:numPr>
                <w:ilvl w:val="0"/>
                <w:numId w:val="9"/>
              </w:numPr>
              <w:rPr>
                <w:rFonts w:ascii="Garamond" w:hAnsi="Garamond"/>
                <w:color w:val="17365D" w:themeColor="text2" w:themeShade="BF"/>
                <w:sz w:val="18"/>
                <w:szCs w:val="20"/>
              </w:rPr>
            </w:pPr>
            <w:r w:rsidRPr="00D2181B">
              <w:rPr>
                <w:rFonts w:ascii="Garamond" w:hAnsi="Garamond"/>
                <w:color w:val="17365D" w:themeColor="text2" w:themeShade="BF"/>
                <w:sz w:val="18"/>
                <w:szCs w:val="20"/>
              </w:rPr>
              <w:t>Describe features of tradition and/or change in a single work of art or in a group of related works</w:t>
            </w:r>
            <w:r w:rsidRPr="00D2181B">
              <w:rPr>
                <w:rFonts w:ascii="Garamond" w:hAnsi="Garamond"/>
                <w:color w:val="17365D" w:themeColor="text2" w:themeShade="BF"/>
                <w:sz w:val="18"/>
                <w:szCs w:val="20"/>
              </w:rPr>
              <w:br/>
            </w:r>
          </w:p>
        </w:tc>
        <w:tc>
          <w:tcPr>
            <w:tcW w:w="3757" w:type="dxa"/>
            <w:shd w:val="clear" w:color="auto" w:fill="FFFFFF" w:themeFill="background1"/>
          </w:tcPr>
          <w:p w14:paraId="2B12230F" w14:textId="77777777" w:rsidR="00B845A9" w:rsidRPr="00D2181B" w:rsidRDefault="00B845A9" w:rsidP="00310DD2">
            <w:pPr>
              <w:pStyle w:val="ListParagraph"/>
              <w:ind w:left="0"/>
              <w:rPr>
                <w:rFonts w:ascii="Garamond" w:hAnsi="Garamond"/>
                <w:b/>
                <w:color w:val="17365D" w:themeColor="text2" w:themeShade="BF"/>
                <w:sz w:val="18"/>
                <w:szCs w:val="20"/>
              </w:rPr>
            </w:pPr>
            <w:r w:rsidRPr="00D2181B">
              <w:rPr>
                <w:rFonts w:ascii="Garamond" w:hAnsi="Garamond"/>
                <w:b/>
                <w:color w:val="17365D" w:themeColor="text2" w:themeShade="BF"/>
                <w:sz w:val="18"/>
                <w:szCs w:val="20"/>
              </w:rPr>
              <w:t>Students demonstrate they have the ability to:</w:t>
            </w:r>
          </w:p>
          <w:p w14:paraId="71D7BDA1" w14:textId="7EA500A6" w:rsidR="00B845A9" w:rsidRPr="00D2181B" w:rsidRDefault="00D2181B" w:rsidP="00310DD2">
            <w:pPr>
              <w:pStyle w:val="ListParagraph"/>
              <w:numPr>
                <w:ilvl w:val="0"/>
                <w:numId w:val="9"/>
              </w:numPr>
              <w:rPr>
                <w:rFonts w:ascii="Garamond" w:hAnsi="Garamond"/>
                <w:b/>
                <w:color w:val="17365D" w:themeColor="text2" w:themeShade="BF"/>
                <w:sz w:val="18"/>
                <w:szCs w:val="20"/>
              </w:rPr>
            </w:pPr>
            <w:r w:rsidRPr="00D2181B">
              <w:rPr>
                <w:rFonts w:ascii="Garamond" w:hAnsi="Garamond"/>
                <w:color w:val="17365D" w:themeColor="text2" w:themeShade="BF"/>
                <w:sz w:val="18"/>
                <w:szCs w:val="20"/>
              </w:rPr>
              <w:t>Analyze how and why</w:t>
            </w:r>
            <w:r w:rsidR="00B845A9" w:rsidRPr="00D2181B">
              <w:rPr>
                <w:rFonts w:ascii="Garamond" w:hAnsi="Garamond"/>
                <w:color w:val="17365D" w:themeColor="text2" w:themeShade="BF"/>
                <w:sz w:val="18"/>
                <w:szCs w:val="20"/>
              </w:rPr>
              <w:t xml:space="preserve"> features of tradition and/or change</w:t>
            </w:r>
            <w:r w:rsidRPr="00D2181B">
              <w:rPr>
                <w:rFonts w:ascii="Garamond" w:hAnsi="Garamond"/>
                <w:color w:val="17365D" w:themeColor="text2" w:themeShade="BF"/>
                <w:sz w:val="18"/>
                <w:szCs w:val="20"/>
              </w:rPr>
              <w:t xml:space="preserve"> are demonstrated</w:t>
            </w:r>
            <w:r w:rsidR="00B845A9" w:rsidRPr="00D2181B">
              <w:rPr>
                <w:rFonts w:ascii="Garamond" w:hAnsi="Garamond"/>
                <w:color w:val="17365D" w:themeColor="text2" w:themeShade="BF"/>
                <w:sz w:val="18"/>
                <w:szCs w:val="20"/>
              </w:rPr>
              <w:t xml:space="preserve"> in a single work of art or in a group of related works.</w:t>
            </w:r>
            <w:r w:rsidR="00B845A9" w:rsidRPr="00D2181B">
              <w:rPr>
                <w:rFonts w:ascii="Garamond" w:hAnsi="Garamond"/>
                <w:color w:val="17365D" w:themeColor="text2" w:themeShade="BF"/>
                <w:sz w:val="18"/>
                <w:szCs w:val="20"/>
              </w:rPr>
              <w:br/>
            </w:r>
          </w:p>
        </w:tc>
        <w:tc>
          <w:tcPr>
            <w:tcW w:w="1951" w:type="dxa"/>
            <w:shd w:val="clear" w:color="auto" w:fill="FFFFFF" w:themeFill="background1"/>
          </w:tcPr>
          <w:p w14:paraId="7C92B8C1" w14:textId="77777777" w:rsidR="00B845A9" w:rsidRPr="00D13ABB" w:rsidRDefault="00B845A9" w:rsidP="00310DD2">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5247009" w14:textId="19E4FA81" w:rsidR="00E94634" w:rsidRPr="00B845A9" w:rsidRDefault="00E94634" w:rsidP="00E94634">
      <w:pPr>
        <w:rPr>
          <w:rFonts w:ascii="Gill Sans MT" w:hAnsi="Gill Sans MT"/>
          <w:b/>
          <w:color w:val="17365D" w:themeColor="text2" w:themeShade="BF"/>
          <w:sz w:val="32"/>
          <w:szCs w:val="32"/>
        </w:rPr>
      </w:pPr>
      <w:r w:rsidRPr="00E101F3">
        <w:rPr>
          <w:rFonts w:ascii="Gill Sans MT" w:hAnsi="Gill Sans MT"/>
          <w:b/>
          <w:color w:val="17365D" w:themeColor="text2" w:themeShade="BF"/>
          <w:sz w:val="32"/>
          <w:szCs w:val="32"/>
        </w:rPr>
        <w:lastRenderedPageBreak/>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0" w:type="auto"/>
        <w:tblLook w:val="04A0" w:firstRow="1" w:lastRow="0" w:firstColumn="1" w:lastColumn="0" w:noHBand="0" w:noVBand="1"/>
      </w:tblPr>
      <w:tblGrid>
        <w:gridCol w:w="3597"/>
        <w:gridCol w:w="3598"/>
        <w:gridCol w:w="3597"/>
        <w:gridCol w:w="3598"/>
      </w:tblGrid>
      <w:tr w:rsidR="00D2181B" w14:paraId="59505D94" w14:textId="77777777" w:rsidTr="00D2181B">
        <w:tc>
          <w:tcPr>
            <w:tcW w:w="14390" w:type="dxa"/>
            <w:gridSpan w:val="4"/>
            <w:shd w:val="clear" w:color="auto" w:fill="FFC000"/>
            <w:vAlign w:val="center"/>
          </w:tcPr>
          <w:p w14:paraId="60E5573B" w14:textId="6FE3C7CE" w:rsidR="00D2181B" w:rsidRDefault="00D2181B" w:rsidP="00D2181B">
            <w:pPr>
              <w:jc w:val="center"/>
              <w:rPr>
                <w:rFonts w:ascii="Gill Sans MT" w:hAnsi="Gill Sans MT"/>
                <w:b/>
                <w:color w:val="17365D" w:themeColor="text2" w:themeShade="BF"/>
                <w:sz w:val="36"/>
                <w:szCs w:val="36"/>
              </w:rPr>
            </w:pPr>
            <w:r>
              <w:rPr>
                <w:rFonts w:ascii="Gill Sans MT" w:hAnsi="Gill Sans MT"/>
                <w:b/>
                <w:color w:val="17365D" w:themeColor="text2" w:themeShade="BF"/>
                <w:sz w:val="36"/>
                <w:szCs w:val="36"/>
              </w:rPr>
              <w:t>Recommended Terms</w:t>
            </w:r>
          </w:p>
        </w:tc>
      </w:tr>
      <w:tr w:rsidR="00D2181B" w14:paraId="05F3AA95" w14:textId="77777777" w:rsidTr="00C065C1">
        <w:tc>
          <w:tcPr>
            <w:tcW w:w="3597" w:type="dxa"/>
          </w:tcPr>
          <w:p w14:paraId="3B45819C" w14:textId="00F8602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Analysis</w:t>
            </w:r>
          </w:p>
          <w:p w14:paraId="7154571E"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Context</w:t>
            </w:r>
          </w:p>
          <w:p w14:paraId="3265A16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Concept</w:t>
            </w:r>
          </w:p>
          <w:p w14:paraId="0C44442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Convention</w:t>
            </w:r>
          </w:p>
          <w:p w14:paraId="0D199CB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Patronage</w:t>
            </w:r>
          </w:p>
          <w:p w14:paraId="7418EF4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Commission</w:t>
            </w:r>
          </w:p>
          <w:p w14:paraId="573298AD"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Chronological</w:t>
            </w:r>
          </w:p>
          <w:p w14:paraId="715645D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Geographical</w:t>
            </w:r>
          </w:p>
          <w:p w14:paraId="4CE43EC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Form</w:t>
            </w:r>
          </w:p>
          <w:p w14:paraId="1F91A82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Function</w:t>
            </w:r>
          </w:p>
          <w:p w14:paraId="3867CB8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Material</w:t>
            </w:r>
          </w:p>
          <w:p w14:paraId="4E432732" w14:textId="538D64AD"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Medium/Media</w:t>
            </w:r>
          </w:p>
        </w:tc>
        <w:tc>
          <w:tcPr>
            <w:tcW w:w="3598" w:type="dxa"/>
          </w:tcPr>
          <w:p w14:paraId="725C16A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Thematic</w:t>
            </w:r>
          </w:p>
          <w:p w14:paraId="3806E74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Aesthetic</w:t>
            </w:r>
          </w:p>
          <w:p w14:paraId="3B37D36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w:t>
            </w:r>
          </w:p>
          <w:p w14:paraId="1F51CF0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Iconography</w:t>
            </w:r>
          </w:p>
          <w:p w14:paraId="5ED2FD9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Perceptual</w:t>
            </w:r>
          </w:p>
          <w:p w14:paraId="648AE42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Intellectual</w:t>
            </w:r>
          </w:p>
          <w:p w14:paraId="344D3BCC"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Religious</w:t>
            </w:r>
          </w:p>
          <w:p w14:paraId="060B6DF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Ideology</w:t>
            </w:r>
          </w:p>
          <w:p w14:paraId="4D6F5A5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Political</w:t>
            </w:r>
          </w:p>
          <w:p w14:paraId="7C7A1BF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Philosophical</w:t>
            </w:r>
          </w:p>
          <w:p w14:paraId="70AA206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Social Class</w:t>
            </w:r>
          </w:p>
          <w:p w14:paraId="01437C30" w14:textId="2812CF2B"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Gender</w:t>
            </w:r>
          </w:p>
        </w:tc>
        <w:tc>
          <w:tcPr>
            <w:tcW w:w="3597" w:type="dxa"/>
          </w:tcPr>
          <w:p w14:paraId="74A25B7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Power/Authority</w:t>
            </w:r>
          </w:p>
          <w:p w14:paraId="5E5DCAA8"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Morality</w:t>
            </w:r>
          </w:p>
          <w:p w14:paraId="2A7C8F9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Normality</w:t>
            </w:r>
          </w:p>
          <w:p w14:paraId="5185910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Architecture</w:t>
            </w:r>
          </w:p>
          <w:p w14:paraId="2D9369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Sculpture</w:t>
            </w:r>
          </w:p>
          <w:p w14:paraId="7714B32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Painting</w:t>
            </w:r>
          </w:p>
          <w:p w14:paraId="1DC223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Cross-Cultural</w:t>
            </w:r>
          </w:p>
          <w:p w14:paraId="51F9D2F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Status</w:t>
            </w:r>
          </w:p>
          <w:p w14:paraId="454ABD13"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Migration</w:t>
            </w:r>
          </w:p>
          <w:p w14:paraId="5AA8EEE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Subculture</w:t>
            </w:r>
          </w:p>
          <w:p w14:paraId="02E6151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Mainstream Culture</w:t>
            </w:r>
          </w:p>
          <w:p w14:paraId="14FFFACF" w14:textId="7AA58F3F"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Milieu</w:t>
            </w:r>
          </w:p>
        </w:tc>
        <w:tc>
          <w:tcPr>
            <w:tcW w:w="3598" w:type="dxa"/>
          </w:tcPr>
          <w:p w14:paraId="155153FD" w14:textId="77777777" w:rsidR="00D2181B" w:rsidRDefault="00384313"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Contro</w:t>
            </w:r>
            <w:r w:rsidR="00D063E5">
              <w:rPr>
                <w:rFonts w:ascii="Gill Sans MT" w:hAnsi="Gill Sans MT"/>
                <w:color w:val="17365D" w:themeColor="text2" w:themeShade="BF"/>
                <w:sz w:val="36"/>
                <w:szCs w:val="36"/>
              </w:rPr>
              <w:t>versy</w:t>
            </w:r>
          </w:p>
          <w:p w14:paraId="33C2BD94"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Transformation</w:t>
            </w:r>
          </w:p>
          <w:p w14:paraId="140C965E"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Intention</w:t>
            </w:r>
          </w:p>
          <w:p w14:paraId="5FC5DD43"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Contemporary</w:t>
            </w:r>
          </w:p>
          <w:p w14:paraId="03D0F79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Traditional</w:t>
            </w:r>
          </w:p>
          <w:p w14:paraId="451BB2CF"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Divination</w:t>
            </w:r>
          </w:p>
          <w:p w14:paraId="7EC5BE60"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Diagnosis</w:t>
            </w:r>
          </w:p>
          <w:p w14:paraId="4CD85A7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Holistic</w:t>
            </w:r>
          </w:p>
          <w:p w14:paraId="380D08E6"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Custodianship</w:t>
            </w:r>
          </w:p>
          <w:p w14:paraId="1836C33B"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Protocol</w:t>
            </w:r>
          </w:p>
          <w:p w14:paraId="7B22ED39" w14:textId="152C9A06" w:rsidR="00D063E5" w:rsidRPr="00D2181B"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Efficacy</w:t>
            </w:r>
          </w:p>
        </w:tc>
      </w:tr>
    </w:tbl>
    <w:p w14:paraId="5524703F" w14:textId="07EC740C" w:rsidR="00E94634" w:rsidRPr="00E101F3" w:rsidRDefault="00E94634" w:rsidP="00E94634">
      <w:pPr>
        <w:rPr>
          <w:rFonts w:ascii="Gill Sans MT" w:hAnsi="Gill Sans MT"/>
          <w:b/>
          <w:color w:val="17365D" w:themeColor="text2" w:themeShade="BF"/>
          <w:sz w:val="36"/>
          <w:szCs w:val="36"/>
        </w:rPr>
      </w:pPr>
    </w:p>
    <w:p w14:paraId="55247040" w14:textId="77777777" w:rsidR="00E94634" w:rsidRDefault="00E94634" w:rsidP="00E94634">
      <w:pPr>
        <w:sectPr w:rsidR="00E94634" w:rsidSect="00AF4A36">
          <w:footerReference w:type="default" r:id="rId18"/>
          <w:pgSz w:w="15840" w:h="12240" w:orient="landscape"/>
          <w:pgMar w:top="720" w:right="720" w:bottom="720" w:left="720" w:header="720" w:footer="720" w:gutter="0"/>
          <w:cols w:space="720"/>
          <w:docGrid w:linePitch="360"/>
        </w:sectPr>
      </w:pPr>
    </w:p>
    <w:p w14:paraId="55247041" w14:textId="16292931"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56704" behindDoc="1" locked="0" layoutInCell="1" allowOverlap="1" wp14:anchorId="5524708C" wp14:editId="5524708D">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26E" w:rsidRPr="000B5B7D">
        <w:rPr>
          <w:rFonts w:ascii="Garamond" w:hAnsi="Garamond"/>
          <w:b/>
          <w:color w:val="17365D" w:themeColor="text2" w:themeShade="BF"/>
          <w:sz w:val="28"/>
          <w:szCs w:val="28"/>
        </w:rPr>
        <w:t xml:space="preserve"> </w:t>
      </w:r>
      <w:r w:rsidRPr="000B5B7D">
        <w:rPr>
          <w:rFonts w:ascii="Garamond" w:hAnsi="Garamond"/>
          <w:b/>
          <w:color w:val="17365D" w:themeColor="text2" w:themeShade="BF"/>
          <w:sz w:val="28"/>
          <w:szCs w:val="28"/>
        </w:rPr>
        <w:br/>
      </w:r>
    </w:p>
    <w:p w14:paraId="55247042" w14:textId="77777777" w:rsidR="00E94634" w:rsidRDefault="00E94634" w:rsidP="00E94634">
      <w:pPr>
        <w:rPr>
          <w:noProof/>
        </w:rPr>
      </w:pPr>
    </w:p>
    <w:p w14:paraId="55247043"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rFonts w:ascii="Garamond" w:hAnsi="Garamond"/>
          <w:color w:val="17365D" w:themeColor="text2" w:themeShade="BF"/>
          <w:sz w:val="24"/>
          <w:szCs w:val="24"/>
        </w:rPr>
        <w:br/>
      </w:r>
    </w:p>
    <w:p w14:paraId="55247044" w14:textId="71C54653" w:rsidR="00E94634" w:rsidRDefault="000B5B7D" w:rsidP="00E94634">
      <w:pPr>
        <w:rPr>
          <w:rFonts w:ascii="Garamond" w:hAnsi="Garamond"/>
          <w:color w:val="17365D" w:themeColor="text2" w:themeShade="BF"/>
          <w:sz w:val="24"/>
          <w:szCs w:val="24"/>
        </w:rPr>
      </w:pPr>
      <w:r w:rsidRPr="000B5B7D">
        <w:rPr>
          <w:rFonts w:ascii="Garamond" w:hAnsi="Garamond"/>
          <w:b/>
          <w:color w:val="17365D" w:themeColor="text2" w:themeShade="BF"/>
          <w:sz w:val="28"/>
          <w:szCs w:val="28"/>
        </w:rPr>
        <w:lastRenderedPageBreak/>
        <w:br/>
      </w:r>
    </w:p>
    <w:p w14:paraId="55247045" w14:textId="3827E16D" w:rsidR="00E94634" w:rsidRDefault="00D063E5"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57728" behindDoc="1" locked="0" layoutInCell="1" allowOverlap="1" wp14:anchorId="55247092" wp14:editId="46A7D19F">
            <wp:simplePos x="0" y="0"/>
            <wp:positionH relativeFrom="margin">
              <wp:posOffset>279054</wp:posOffset>
            </wp:positionH>
            <wp:positionV relativeFrom="paragraph">
              <wp:posOffset>-37258</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sidR="00E94634">
        <w:rPr>
          <w:rFonts w:ascii="Garamond" w:hAnsi="Garamond"/>
          <w:color w:val="17365D" w:themeColor="text2" w:themeShade="BF"/>
          <w:sz w:val="24"/>
          <w:szCs w:val="24"/>
        </w:rPr>
        <w:br/>
      </w:r>
    </w:p>
    <w:p w14:paraId="55247047" w14:textId="2F219056" w:rsidR="00E94634" w:rsidRPr="00D063E5" w:rsidRDefault="000B5B7D" w:rsidP="00E94634">
      <w:pPr>
        <w:rPr>
          <w:rFonts w:ascii="Garamond" w:hAnsi="Garamond"/>
          <w:b/>
          <w:color w:val="17365D" w:themeColor="text2" w:themeShade="BF"/>
          <w:sz w:val="36"/>
          <w:szCs w:val="36"/>
        </w:rPr>
      </w:pPr>
      <w:r w:rsidRPr="000B5B7D">
        <w:rPr>
          <w:rFonts w:ascii="Garamond" w:hAnsi="Garamond"/>
          <w:b/>
          <w:color w:val="17365D" w:themeColor="text2" w:themeShade="BF"/>
          <w:sz w:val="28"/>
          <w:szCs w:val="28"/>
        </w:rPr>
        <w:lastRenderedPageBreak/>
        <w:br/>
      </w:r>
      <w:r w:rsidR="00E94634">
        <w:rPr>
          <w:rFonts w:ascii="Gill Sans MT" w:hAnsi="Gill Sans MT"/>
          <w:b/>
          <w:color w:val="17365D" w:themeColor="text2" w:themeShade="BF"/>
          <w:sz w:val="32"/>
          <w:szCs w:val="32"/>
        </w:rPr>
        <w:t>Four-Step Critical Analysis Process</w:t>
      </w:r>
    </w:p>
    <w:p w14:paraId="55247048"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5247049"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5524704A"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5524704B" w14:textId="77777777" w:rsidR="00E94634" w:rsidRPr="00324D1A"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5524704C"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524704D"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5524704E"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5524704F"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55247050"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5247051"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55247052"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55247053"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55247054"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55247055"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55247056"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0B5B7D">
        <w:rPr>
          <w:rFonts w:ascii="Garamond" w:hAnsi="Garamond"/>
          <w:color w:val="17365D" w:themeColor="text2" w:themeShade="BF"/>
          <w:sz w:val="24"/>
          <w:szCs w:val="24"/>
        </w:rPr>
        <w:t>…</w:t>
      </w:r>
    </w:p>
    <w:p w14:paraId="55247057"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650D4" w14:textId="77777777" w:rsidR="007A6E36" w:rsidRDefault="007A6E36" w:rsidP="00DC7502">
      <w:pPr>
        <w:spacing w:after="0" w:line="240" w:lineRule="auto"/>
      </w:pPr>
      <w:r>
        <w:separator/>
      </w:r>
    </w:p>
  </w:endnote>
  <w:endnote w:type="continuationSeparator" w:id="0">
    <w:p w14:paraId="4184C9C9" w14:textId="77777777" w:rsidR="007A6E36" w:rsidRDefault="007A6E36"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091590"/>
      <w:docPartObj>
        <w:docPartGallery w:val="Page Numbers (Bottom of Page)"/>
        <w:docPartUnique/>
      </w:docPartObj>
    </w:sdtPr>
    <w:sdtEndPr>
      <w:rPr>
        <w:noProof/>
      </w:rPr>
    </w:sdtEndPr>
    <w:sdtContent>
      <w:p w14:paraId="5524709A" w14:textId="77777777" w:rsidR="000D6C72" w:rsidRDefault="000D6C72">
        <w:pPr>
          <w:pStyle w:val="Footer"/>
          <w:jc w:val="right"/>
        </w:pPr>
        <w:r>
          <w:fldChar w:fldCharType="begin"/>
        </w:r>
        <w:r>
          <w:instrText xml:space="preserve"> PAGE   \* MERGEFORMAT </w:instrText>
        </w:r>
        <w:r>
          <w:fldChar w:fldCharType="separate"/>
        </w:r>
        <w:r w:rsidR="007F10DF">
          <w:rPr>
            <w:noProof/>
          </w:rPr>
          <w:t>16</w:t>
        </w:r>
        <w:r>
          <w:rPr>
            <w:noProof/>
          </w:rPr>
          <w:fldChar w:fldCharType="end"/>
        </w:r>
      </w:p>
    </w:sdtContent>
  </w:sdt>
  <w:p w14:paraId="5524709B" w14:textId="77777777" w:rsidR="000D6C72" w:rsidRDefault="000D6C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430272"/>
      <w:docPartObj>
        <w:docPartGallery w:val="Page Numbers (Bottom of Page)"/>
        <w:docPartUnique/>
      </w:docPartObj>
    </w:sdtPr>
    <w:sdtEndPr>
      <w:rPr>
        <w:noProof/>
      </w:rPr>
    </w:sdtEndPr>
    <w:sdtContent>
      <w:p w14:paraId="5524709C" w14:textId="77777777" w:rsidR="000D6C72" w:rsidRDefault="000D6C72">
        <w:pPr>
          <w:pStyle w:val="Footer"/>
          <w:jc w:val="right"/>
        </w:pPr>
        <w:r>
          <w:fldChar w:fldCharType="begin"/>
        </w:r>
        <w:r>
          <w:instrText xml:space="preserve"> PAGE   \* MERGEFORMAT </w:instrText>
        </w:r>
        <w:r>
          <w:fldChar w:fldCharType="separate"/>
        </w:r>
        <w:r w:rsidR="007F10DF">
          <w:rPr>
            <w:noProof/>
          </w:rPr>
          <w:t>17</w:t>
        </w:r>
        <w:r>
          <w:rPr>
            <w:noProof/>
          </w:rPr>
          <w:fldChar w:fldCharType="end"/>
        </w:r>
      </w:p>
    </w:sdtContent>
  </w:sdt>
  <w:p w14:paraId="5524709D" w14:textId="77777777" w:rsidR="000D6C72" w:rsidRDefault="000D6C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C532E" w14:textId="77777777" w:rsidR="007A6E36" w:rsidRDefault="007A6E36" w:rsidP="00DC7502">
      <w:pPr>
        <w:spacing w:after="0" w:line="240" w:lineRule="auto"/>
      </w:pPr>
      <w:r>
        <w:separator/>
      </w:r>
    </w:p>
  </w:footnote>
  <w:footnote w:type="continuationSeparator" w:id="0">
    <w:p w14:paraId="3F338457" w14:textId="77777777" w:rsidR="007A6E36" w:rsidRDefault="007A6E36" w:rsidP="00DC750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713B" w14:textId="385CB670" w:rsidR="000D6C72" w:rsidRPr="000D6C72" w:rsidRDefault="000D6C72" w:rsidP="000D6C72">
    <w:pPr>
      <w:rPr>
        <w:rFonts w:ascii="Garamond" w:hAnsi="Garamond"/>
        <w:color w:val="17365D" w:themeColor="text2" w:themeShade="BF"/>
        <w:sz w:val="36"/>
        <w:szCs w:val="36"/>
      </w:rPr>
    </w:pPr>
    <w:r>
      <w:rPr>
        <w:noProof/>
      </w:rPr>
      <w:drawing>
        <wp:inline distT="0" distB="0" distL="0" distR="0" wp14:anchorId="4F61D917" wp14:editId="77D22FF4">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t xml:space="preserve"> </w:t>
    </w:r>
    <w:r w:rsidR="0036439B">
      <w:rPr>
        <w:rFonts w:ascii="Garamond" w:hAnsi="Garamond"/>
        <w:b/>
        <w:color w:val="17365D" w:themeColor="text2" w:themeShade="BF"/>
        <w:sz w:val="36"/>
        <w:szCs w:val="36"/>
      </w:rPr>
      <w:t xml:space="preserve"> Art History</w:t>
    </w:r>
    <w:r w:rsidRPr="00C66143">
      <w:rPr>
        <w:rFonts w:ascii="Garamond" w:hAnsi="Garamond"/>
        <w:b/>
        <w:color w:val="17365D" w:themeColor="text2" w:themeShade="BF"/>
        <w:sz w:val="36"/>
        <w:szCs w:val="36"/>
      </w:rPr>
      <w:t xml:space="preserve"> Curriculum Guide</w:t>
    </w:r>
  </w:p>
  <w:p w14:paraId="6436B8FB" w14:textId="77777777" w:rsidR="000D6C72" w:rsidRDefault="000D6C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34689"/>
    <w:multiLevelType w:val="hybridMultilevel"/>
    <w:tmpl w:val="0A7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2">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0"/>
  </w:num>
  <w:num w:numId="4">
    <w:abstractNumId w:val="20"/>
  </w:num>
  <w:num w:numId="5">
    <w:abstractNumId w:val="13"/>
  </w:num>
  <w:num w:numId="6">
    <w:abstractNumId w:val="15"/>
  </w:num>
  <w:num w:numId="7">
    <w:abstractNumId w:val="14"/>
  </w:num>
  <w:num w:numId="8">
    <w:abstractNumId w:val="21"/>
  </w:num>
  <w:num w:numId="9">
    <w:abstractNumId w:val="4"/>
  </w:num>
  <w:num w:numId="10">
    <w:abstractNumId w:val="18"/>
  </w:num>
  <w:num w:numId="11">
    <w:abstractNumId w:val="6"/>
  </w:num>
  <w:num w:numId="12">
    <w:abstractNumId w:val="16"/>
  </w:num>
  <w:num w:numId="13">
    <w:abstractNumId w:val="7"/>
  </w:num>
  <w:num w:numId="14">
    <w:abstractNumId w:val="22"/>
  </w:num>
  <w:num w:numId="15">
    <w:abstractNumId w:val="12"/>
  </w:num>
  <w:num w:numId="16">
    <w:abstractNumId w:val="0"/>
  </w:num>
  <w:num w:numId="17">
    <w:abstractNumId w:val="19"/>
  </w:num>
  <w:num w:numId="18">
    <w:abstractNumId w:val="3"/>
  </w:num>
  <w:num w:numId="19">
    <w:abstractNumId w:val="1"/>
  </w:num>
  <w:num w:numId="20">
    <w:abstractNumId w:val="5"/>
  </w:num>
  <w:num w:numId="21">
    <w:abstractNumId w:val="11"/>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B5B7D"/>
    <w:rsid w:val="000C4E33"/>
    <w:rsid w:val="000D6C72"/>
    <w:rsid w:val="00110552"/>
    <w:rsid w:val="00122D02"/>
    <w:rsid w:val="00126AA0"/>
    <w:rsid w:val="00145944"/>
    <w:rsid w:val="00167414"/>
    <w:rsid w:val="001723E0"/>
    <w:rsid w:val="00187252"/>
    <w:rsid w:val="001E5B43"/>
    <w:rsid w:val="001F15B0"/>
    <w:rsid w:val="002010A5"/>
    <w:rsid w:val="00217DB0"/>
    <w:rsid w:val="00240DBC"/>
    <w:rsid w:val="002456A3"/>
    <w:rsid w:val="00265151"/>
    <w:rsid w:val="00276084"/>
    <w:rsid w:val="00283673"/>
    <w:rsid w:val="0028548C"/>
    <w:rsid w:val="00296BF8"/>
    <w:rsid w:val="002E46D8"/>
    <w:rsid w:val="003068B1"/>
    <w:rsid w:val="00324D1A"/>
    <w:rsid w:val="003515BB"/>
    <w:rsid w:val="0036439B"/>
    <w:rsid w:val="00384313"/>
    <w:rsid w:val="003924EE"/>
    <w:rsid w:val="003B272B"/>
    <w:rsid w:val="003D12CA"/>
    <w:rsid w:val="0042314A"/>
    <w:rsid w:val="004279C8"/>
    <w:rsid w:val="00456F14"/>
    <w:rsid w:val="004958DF"/>
    <w:rsid w:val="004A2BC9"/>
    <w:rsid w:val="004B514B"/>
    <w:rsid w:val="004C640E"/>
    <w:rsid w:val="004F16F4"/>
    <w:rsid w:val="00502906"/>
    <w:rsid w:val="00513E44"/>
    <w:rsid w:val="0052049C"/>
    <w:rsid w:val="005273FC"/>
    <w:rsid w:val="00551B25"/>
    <w:rsid w:val="005700D5"/>
    <w:rsid w:val="005750F6"/>
    <w:rsid w:val="005B2970"/>
    <w:rsid w:val="005C33ED"/>
    <w:rsid w:val="005D20D7"/>
    <w:rsid w:val="005D3FC3"/>
    <w:rsid w:val="00612CCB"/>
    <w:rsid w:val="006251F3"/>
    <w:rsid w:val="00675E7F"/>
    <w:rsid w:val="00676B7B"/>
    <w:rsid w:val="00685544"/>
    <w:rsid w:val="00741F39"/>
    <w:rsid w:val="007544B5"/>
    <w:rsid w:val="00773A07"/>
    <w:rsid w:val="007A6E36"/>
    <w:rsid w:val="007D4C7D"/>
    <w:rsid w:val="007D672B"/>
    <w:rsid w:val="007F10DF"/>
    <w:rsid w:val="007F4C48"/>
    <w:rsid w:val="00814141"/>
    <w:rsid w:val="008556CB"/>
    <w:rsid w:val="00866A36"/>
    <w:rsid w:val="00895870"/>
    <w:rsid w:val="008C276C"/>
    <w:rsid w:val="00942DD8"/>
    <w:rsid w:val="00956BED"/>
    <w:rsid w:val="009A74C9"/>
    <w:rsid w:val="009C7514"/>
    <w:rsid w:val="009D01FA"/>
    <w:rsid w:val="00A07E75"/>
    <w:rsid w:val="00A17DA4"/>
    <w:rsid w:val="00A84339"/>
    <w:rsid w:val="00AF0428"/>
    <w:rsid w:val="00AF4A36"/>
    <w:rsid w:val="00B05FCF"/>
    <w:rsid w:val="00B3098B"/>
    <w:rsid w:val="00B70FBA"/>
    <w:rsid w:val="00B845A9"/>
    <w:rsid w:val="00B957AB"/>
    <w:rsid w:val="00BA2C8E"/>
    <w:rsid w:val="00BA381F"/>
    <w:rsid w:val="00BD0B1B"/>
    <w:rsid w:val="00BD6A42"/>
    <w:rsid w:val="00C2038A"/>
    <w:rsid w:val="00C26C16"/>
    <w:rsid w:val="00C33C21"/>
    <w:rsid w:val="00C50D9B"/>
    <w:rsid w:val="00C62CB6"/>
    <w:rsid w:val="00C66143"/>
    <w:rsid w:val="00CC453C"/>
    <w:rsid w:val="00CD0CE4"/>
    <w:rsid w:val="00CD1FB4"/>
    <w:rsid w:val="00CD2259"/>
    <w:rsid w:val="00CE382D"/>
    <w:rsid w:val="00D0276E"/>
    <w:rsid w:val="00D063E5"/>
    <w:rsid w:val="00D13ABB"/>
    <w:rsid w:val="00D2181B"/>
    <w:rsid w:val="00D25325"/>
    <w:rsid w:val="00D41E23"/>
    <w:rsid w:val="00D75421"/>
    <w:rsid w:val="00D8104C"/>
    <w:rsid w:val="00D839E2"/>
    <w:rsid w:val="00DA01A3"/>
    <w:rsid w:val="00DC7502"/>
    <w:rsid w:val="00DE1C87"/>
    <w:rsid w:val="00E0326E"/>
    <w:rsid w:val="00E101F3"/>
    <w:rsid w:val="00E30B89"/>
    <w:rsid w:val="00E3140F"/>
    <w:rsid w:val="00E479A9"/>
    <w:rsid w:val="00E52E1B"/>
    <w:rsid w:val="00E75ABF"/>
    <w:rsid w:val="00E94634"/>
    <w:rsid w:val="00EB2815"/>
    <w:rsid w:val="00EB796B"/>
    <w:rsid w:val="00ED410B"/>
    <w:rsid w:val="00F10D88"/>
    <w:rsid w:val="00F22B2D"/>
    <w:rsid w:val="00F24753"/>
    <w:rsid w:val="00F24FEC"/>
    <w:rsid w:val="00F4493A"/>
    <w:rsid w:val="00F46C16"/>
    <w:rsid w:val="00F645F1"/>
    <w:rsid w:val="00F64721"/>
    <w:rsid w:val="00F7706A"/>
    <w:rsid w:val="00F9407D"/>
    <w:rsid w:val="00F96099"/>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46DDF"/>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460607271">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1.wdp"/><Relationship Id="rId12" Type="http://schemas.openxmlformats.org/officeDocument/2006/relationships/header" Target="header1.xml"/><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apcentral.collegeboard.com/apc/public/courses/teachers_corner/2177.html" TargetMode="External"/><Relationship Id="rId17" Type="http://schemas.openxmlformats.org/officeDocument/2006/relationships/hyperlink" Target="http://grading.dmschools.org/teacher-resources.html" TargetMode="External"/><Relationship Id="rId18" Type="http://schemas.openxmlformats.org/officeDocument/2006/relationships/footer" Target="footer1.xm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0A74-DF76-1A40-B079-F0947BDD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3345</Words>
  <Characters>19071</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Dougherty, Sarah</cp:lastModifiedBy>
  <cp:revision>3</cp:revision>
  <cp:lastPrinted>2016-06-22T19:30:00Z</cp:lastPrinted>
  <dcterms:created xsi:type="dcterms:W3CDTF">2016-06-22T19:30:00Z</dcterms:created>
  <dcterms:modified xsi:type="dcterms:W3CDTF">2016-06-22T19:35:00Z</dcterms:modified>
</cp:coreProperties>
</file>